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EF6A" w14:textId="77777777" w:rsidR="007B03DF" w:rsidRPr="00364243" w:rsidRDefault="00F042D4">
      <w:pPr>
        <w:pStyle w:val="Heading1"/>
        <w:ind w:left="2692" w:right="2693"/>
        <w:jc w:val="center"/>
        <w:rPr>
          <w:rFonts w:asciiTheme="minorHAnsi" w:hAnsiTheme="minorHAnsi" w:cstheme="minorHAnsi"/>
          <w:u w:val="none"/>
        </w:rPr>
      </w:pPr>
      <w:r w:rsidRPr="00364243">
        <w:rPr>
          <w:rFonts w:asciiTheme="minorHAnsi" w:hAnsiTheme="minorHAnsi" w:cstheme="minorHAnsi"/>
          <w:color w:val="212121"/>
          <w:u w:val="none"/>
        </w:rPr>
        <w:t>Whole Foods Market Non-GMO Claims Policy</w:t>
      </w:r>
    </w:p>
    <w:p w14:paraId="0E54EF6B" w14:textId="631F9372" w:rsidR="007B03DF" w:rsidRPr="00364243" w:rsidRDefault="007B03DF">
      <w:pPr>
        <w:pStyle w:val="BodyText"/>
        <w:spacing w:before="10"/>
        <w:ind w:left="0"/>
        <w:rPr>
          <w:rFonts w:asciiTheme="minorHAnsi" w:hAnsiTheme="minorHAnsi" w:cstheme="minorHAnsi"/>
          <w:b/>
        </w:rPr>
      </w:pPr>
    </w:p>
    <w:p w14:paraId="0E54EF6C" w14:textId="5EAFCA59" w:rsidR="007B03DF" w:rsidRPr="00CC11D5" w:rsidRDefault="00F042D4" w:rsidP="1ABAAE23">
      <w:pPr>
        <w:pStyle w:val="BodyText"/>
        <w:rPr>
          <w:rFonts w:asciiTheme="minorHAnsi" w:hAnsiTheme="minorHAnsi" w:cstheme="minorBidi"/>
          <w:b/>
          <w:bCs/>
        </w:rPr>
      </w:pPr>
      <w:r w:rsidRPr="00CC11D5">
        <w:rPr>
          <w:rFonts w:asciiTheme="minorHAnsi" w:hAnsiTheme="minorHAnsi" w:cstheme="minorBidi"/>
          <w:b/>
          <w:bCs/>
          <w:color w:val="212121"/>
        </w:rPr>
        <w:t>Non-GMO Label Claims for All Locations in U.S. and Canada</w:t>
      </w:r>
    </w:p>
    <w:p w14:paraId="0E54EF6D" w14:textId="77777777" w:rsidR="007B03DF" w:rsidRPr="00364243" w:rsidRDefault="007B03DF">
      <w:pPr>
        <w:pStyle w:val="BodyText"/>
        <w:spacing w:before="9"/>
        <w:ind w:left="0"/>
        <w:rPr>
          <w:rFonts w:asciiTheme="minorHAnsi" w:hAnsiTheme="minorHAnsi" w:cstheme="minorHAnsi"/>
        </w:rPr>
      </w:pPr>
    </w:p>
    <w:p w14:paraId="0E54EF6E" w14:textId="77777777" w:rsidR="007B03DF" w:rsidRPr="00364243" w:rsidRDefault="00F042D4">
      <w:pPr>
        <w:pStyle w:val="BodyText"/>
        <w:spacing w:before="55"/>
        <w:ind w:right="239"/>
        <w:rPr>
          <w:rFonts w:asciiTheme="minorHAnsi" w:hAnsiTheme="minorHAnsi" w:cstheme="minorHAnsi"/>
        </w:rPr>
      </w:pPr>
      <w:r w:rsidRPr="00364243">
        <w:rPr>
          <w:rFonts w:asciiTheme="minorHAnsi" w:hAnsiTheme="minorHAnsi" w:cstheme="minorHAnsi"/>
          <w:color w:val="212121"/>
        </w:rPr>
        <w:t>At Whole Foods Market, in addition to suppliers complying with USDA and Canada bioengineered food standards (see below), we require that all non-GMO label claims be third-party verified or certified to a Whole Foods Market-approved program. This applies to all products we sell in our U.S. and Canada stores, regardless of where they were made.</w:t>
      </w:r>
    </w:p>
    <w:p w14:paraId="0E54EF6F" w14:textId="041B15FE" w:rsidR="007B03DF" w:rsidRPr="00364243" w:rsidRDefault="007B03DF">
      <w:pPr>
        <w:pStyle w:val="BodyText"/>
        <w:spacing w:before="10"/>
        <w:ind w:left="0"/>
        <w:rPr>
          <w:rFonts w:asciiTheme="minorHAnsi" w:hAnsiTheme="minorHAnsi" w:cstheme="minorHAnsi"/>
        </w:rPr>
      </w:pPr>
    </w:p>
    <w:p w14:paraId="0E54EF72" w14:textId="1DF22466" w:rsidR="007B03DF" w:rsidRPr="00364243" w:rsidRDefault="00F042D4" w:rsidP="79A4EE8F">
      <w:pPr>
        <w:pStyle w:val="BodyText"/>
        <w:ind w:right="144"/>
        <w:rPr>
          <w:rFonts w:asciiTheme="minorHAnsi" w:hAnsiTheme="minorHAnsi" w:cstheme="minorBidi"/>
        </w:rPr>
      </w:pPr>
      <w:r w:rsidRPr="79A4EE8F">
        <w:rPr>
          <w:rFonts w:asciiTheme="minorHAnsi" w:hAnsiTheme="minorHAnsi" w:cstheme="minorBidi"/>
          <w:color w:val="212121"/>
        </w:rPr>
        <w:t>New products</w:t>
      </w:r>
      <w:r w:rsidR="00C6013F" w:rsidRPr="79A4EE8F">
        <w:rPr>
          <w:rFonts w:asciiTheme="minorHAnsi" w:hAnsiTheme="minorHAnsi" w:cstheme="minorBidi"/>
          <w:color w:val="212121"/>
        </w:rPr>
        <w:t>,</w:t>
      </w:r>
      <w:r w:rsidRPr="79A4EE8F">
        <w:rPr>
          <w:rFonts w:asciiTheme="minorHAnsi" w:hAnsiTheme="minorHAnsi" w:cstheme="minorBidi"/>
          <w:color w:val="212121"/>
        </w:rPr>
        <w:t xml:space="preserve"> products in development</w:t>
      </w:r>
      <w:r w:rsidR="00C6013F" w:rsidRPr="79A4EE8F">
        <w:rPr>
          <w:rFonts w:asciiTheme="minorHAnsi" w:hAnsiTheme="minorHAnsi" w:cstheme="minorBidi"/>
          <w:color w:val="212121"/>
        </w:rPr>
        <w:t xml:space="preserve">, and </w:t>
      </w:r>
      <w:r w:rsidR="001F7947" w:rsidRPr="79A4EE8F">
        <w:rPr>
          <w:rFonts w:asciiTheme="minorHAnsi" w:hAnsiTheme="minorHAnsi" w:cstheme="minorBidi"/>
          <w:color w:val="212121"/>
        </w:rPr>
        <w:t xml:space="preserve">legacy </w:t>
      </w:r>
      <w:r w:rsidR="00C6013F" w:rsidRPr="79A4EE8F">
        <w:rPr>
          <w:rFonts w:asciiTheme="minorHAnsi" w:hAnsiTheme="minorHAnsi" w:cstheme="minorBidi"/>
          <w:color w:val="212121"/>
        </w:rPr>
        <w:t xml:space="preserve">products with </w:t>
      </w:r>
      <w:r w:rsidR="001F7947" w:rsidRPr="79A4EE8F">
        <w:rPr>
          <w:rFonts w:asciiTheme="minorHAnsi" w:hAnsiTheme="minorHAnsi" w:cstheme="minorBidi"/>
          <w:color w:val="212121"/>
        </w:rPr>
        <w:t>updated</w:t>
      </w:r>
      <w:r w:rsidR="00C6013F" w:rsidRPr="79A4EE8F">
        <w:rPr>
          <w:rFonts w:asciiTheme="minorHAnsi" w:hAnsiTheme="minorHAnsi" w:cstheme="minorBidi"/>
          <w:color w:val="212121"/>
        </w:rPr>
        <w:t xml:space="preserve"> labels</w:t>
      </w:r>
      <w:r w:rsidRPr="79A4EE8F">
        <w:rPr>
          <w:rFonts w:asciiTheme="minorHAnsi" w:hAnsiTheme="minorHAnsi" w:cstheme="minorBidi"/>
          <w:color w:val="212121"/>
        </w:rPr>
        <w:t xml:space="preserve"> </w:t>
      </w:r>
      <w:r w:rsidR="00017B0A" w:rsidRPr="79A4EE8F">
        <w:rPr>
          <w:rFonts w:asciiTheme="minorHAnsi" w:hAnsiTheme="minorHAnsi" w:cstheme="minorBidi"/>
          <w:color w:val="212121"/>
        </w:rPr>
        <w:t>that</w:t>
      </w:r>
      <w:r w:rsidRPr="79A4EE8F">
        <w:rPr>
          <w:rFonts w:asciiTheme="minorHAnsi" w:hAnsiTheme="minorHAnsi" w:cstheme="minorBidi"/>
          <w:color w:val="212121"/>
        </w:rPr>
        <w:t xml:space="preserve"> make a non-GMO claim must be third-party verified to a Whole Foods Market-approved program before they are on shelf. </w:t>
      </w:r>
      <w:r w:rsidR="00D36F2F" w:rsidRPr="79A4EE8F">
        <w:rPr>
          <w:rFonts w:asciiTheme="minorHAnsi" w:hAnsiTheme="minorHAnsi" w:cstheme="minorBidi"/>
          <w:color w:val="212121"/>
        </w:rPr>
        <w:t xml:space="preserve">Products sold in our U.S. stores that are already on shelf and make a non-GMO label claim must be third-party verified to a Whole Foods Market-approved program as of January 1, 2022. </w:t>
      </w:r>
      <w:r w:rsidR="0059731A" w:rsidRPr="79A4EE8F">
        <w:rPr>
          <w:rFonts w:asciiTheme="minorHAnsi" w:hAnsiTheme="minorHAnsi" w:cstheme="minorBidi"/>
          <w:color w:val="212121"/>
        </w:rPr>
        <w:t>W</w:t>
      </w:r>
      <w:r w:rsidRPr="79A4EE8F">
        <w:rPr>
          <w:rFonts w:asciiTheme="minorHAnsi" w:hAnsiTheme="minorHAnsi" w:cstheme="minorBidi"/>
          <w:color w:val="212121"/>
        </w:rPr>
        <w:t>e will not promote or advertise an item as non-GMO unless it has third-party verification to a Whole Foods Market-approved program and the program name is included in the marketing copy.</w:t>
      </w:r>
    </w:p>
    <w:p w14:paraId="0E54EF73" w14:textId="77777777" w:rsidR="007B03DF" w:rsidRPr="00364243" w:rsidRDefault="007B03DF">
      <w:pPr>
        <w:pStyle w:val="BodyText"/>
        <w:spacing w:before="11"/>
        <w:ind w:left="0"/>
        <w:rPr>
          <w:rFonts w:asciiTheme="minorHAnsi" w:hAnsiTheme="minorHAnsi" w:cstheme="minorHAnsi"/>
        </w:rPr>
      </w:pPr>
    </w:p>
    <w:p w14:paraId="0E54EF74" w14:textId="3F2013BE" w:rsidR="007B03DF" w:rsidRPr="00364243" w:rsidRDefault="00F042D4">
      <w:pPr>
        <w:pStyle w:val="BodyText"/>
        <w:ind w:right="88"/>
        <w:rPr>
          <w:rFonts w:asciiTheme="minorHAnsi" w:hAnsiTheme="minorHAnsi" w:cstheme="minorHAnsi"/>
        </w:rPr>
      </w:pPr>
      <w:r w:rsidRPr="00364243">
        <w:rPr>
          <w:rFonts w:asciiTheme="minorHAnsi" w:hAnsiTheme="minorHAnsi" w:cstheme="minorHAnsi"/>
          <w:color w:val="212121"/>
        </w:rPr>
        <w:t>Whole Foods Market currently allows products verified under the following programs to make non-GMO claims:</w:t>
      </w:r>
    </w:p>
    <w:p w14:paraId="0E54EF75" w14:textId="652BB809" w:rsidR="007B03DF" w:rsidRPr="00364243" w:rsidRDefault="00F042D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"/>
        <w:rPr>
          <w:rFonts w:asciiTheme="minorHAnsi" w:hAnsiTheme="minorHAnsi" w:cstheme="minorHAnsi"/>
        </w:rPr>
      </w:pPr>
      <w:r w:rsidRPr="00364243">
        <w:rPr>
          <w:rFonts w:asciiTheme="minorHAnsi" w:hAnsiTheme="minorHAnsi" w:cstheme="minorHAnsi"/>
          <w:color w:val="212121"/>
        </w:rPr>
        <w:t>USDA or Canada Organic (or other equivalent organic</w:t>
      </w:r>
      <w:r w:rsidRPr="00364243">
        <w:rPr>
          <w:rFonts w:asciiTheme="minorHAnsi" w:hAnsiTheme="minorHAnsi" w:cstheme="minorHAnsi"/>
          <w:color w:val="212121"/>
          <w:spacing w:val="-10"/>
        </w:rPr>
        <w:t xml:space="preserve"> </w:t>
      </w:r>
      <w:r w:rsidRPr="00364243">
        <w:rPr>
          <w:rFonts w:asciiTheme="minorHAnsi" w:hAnsiTheme="minorHAnsi" w:cstheme="minorHAnsi"/>
          <w:color w:val="212121"/>
        </w:rPr>
        <w:t>programs)</w:t>
      </w:r>
    </w:p>
    <w:p w14:paraId="0E54EF76" w14:textId="77777777" w:rsidR="007B03DF" w:rsidRPr="00364243" w:rsidRDefault="00F042D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Theme="minorHAnsi" w:hAnsiTheme="minorHAnsi" w:cstheme="minorHAnsi"/>
        </w:rPr>
      </w:pPr>
      <w:r w:rsidRPr="00364243">
        <w:rPr>
          <w:rFonts w:asciiTheme="minorHAnsi" w:hAnsiTheme="minorHAnsi" w:cstheme="minorHAnsi"/>
          <w:color w:val="212121"/>
        </w:rPr>
        <w:t>The Non-GMO</w:t>
      </w:r>
      <w:r w:rsidRPr="00364243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364243">
        <w:rPr>
          <w:rFonts w:asciiTheme="minorHAnsi" w:hAnsiTheme="minorHAnsi" w:cstheme="minorHAnsi"/>
          <w:color w:val="212121"/>
        </w:rPr>
        <w:t>Project</w:t>
      </w:r>
    </w:p>
    <w:p w14:paraId="0E54EF78" w14:textId="77777777" w:rsidR="007B03DF" w:rsidRPr="00364243" w:rsidRDefault="007B03DF">
      <w:pPr>
        <w:pStyle w:val="BodyText"/>
        <w:spacing w:before="2"/>
        <w:ind w:left="0"/>
        <w:rPr>
          <w:rFonts w:asciiTheme="minorHAnsi" w:hAnsiTheme="minorHAnsi" w:cstheme="minorHAnsi"/>
        </w:rPr>
      </w:pPr>
    </w:p>
    <w:p w14:paraId="0E54EF79" w14:textId="669EAFDA" w:rsidR="007B03DF" w:rsidRDefault="00591B18">
      <w:pPr>
        <w:pStyle w:val="BodyText"/>
        <w:ind w:right="112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W</w:t>
      </w:r>
      <w:r w:rsidR="00F042D4" w:rsidRPr="00364243">
        <w:rPr>
          <w:rFonts w:asciiTheme="minorHAnsi" w:hAnsiTheme="minorHAnsi" w:cstheme="minorHAnsi"/>
          <w:color w:val="212121"/>
        </w:rPr>
        <w:t xml:space="preserve">e </w:t>
      </w:r>
      <w:r>
        <w:rPr>
          <w:rFonts w:asciiTheme="minorHAnsi" w:hAnsiTheme="minorHAnsi" w:cstheme="minorHAnsi"/>
          <w:color w:val="212121"/>
        </w:rPr>
        <w:t xml:space="preserve">also </w:t>
      </w:r>
      <w:r w:rsidR="00F042D4" w:rsidRPr="00364243">
        <w:rPr>
          <w:rFonts w:asciiTheme="minorHAnsi" w:hAnsiTheme="minorHAnsi" w:cstheme="minorHAnsi"/>
          <w:color w:val="212121"/>
        </w:rPr>
        <w:t xml:space="preserve">permit the use of </w:t>
      </w:r>
      <w:r>
        <w:rPr>
          <w:rFonts w:asciiTheme="minorHAnsi" w:hAnsiTheme="minorHAnsi" w:cstheme="minorHAnsi"/>
          <w:color w:val="212121"/>
        </w:rPr>
        <w:t>approved ISO 17025 accredited</w:t>
      </w:r>
      <w:r w:rsidR="00474FA9">
        <w:rPr>
          <w:rFonts w:asciiTheme="minorHAnsi" w:hAnsiTheme="minorHAnsi" w:cstheme="minorHAnsi"/>
          <w:color w:val="212121"/>
        </w:rPr>
        <w:t xml:space="preserve"> testing</w:t>
      </w:r>
      <w:r w:rsidR="000573C6">
        <w:rPr>
          <w:rFonts w:asciiTheme="minorHAnsi" w:hAnsiTheme="minorHAnsi" w:cstheme="minorHAnsi"/>
          <w:color w:val="212121"/>
        </w:rPr>
        <w:t xml:space="preserve"> </w:t>
      </w:r>
      <w:r w:rsidR="00F042D4" w:rsidRPr="00D61B13">
        <w:rPr>
          <w:rFonts w:asciiTheme="minorHAnsi" w:hAnsiTheme="minorHAnsi" w:cstheme="minorHAnsi"/>
          <w:color w:val="212121"/>
        </w:rPr>
        <w:t>program</w:t>
      </w:r>
      <w:r w:rsidR="000573C6">
        <w:rPr>
          <w:rFonts w:asciiTheme="minorHAnsi" w:hAnsiTheme="minorHAnsi" w:cstheme="minorHAnsi"/>
          <w:color w:val="212121"/>
        </w:rPr>
        <w:t>s</w:t>
      </w:r>
      <w:r w:rsidR="00F042D4" w:rsidRPr="00D61B13">
        <w:rPr>
          <w:rFonts w:asciiTheme="minorHAnsi" w:hAnsiTheme="minorHAnsi" w:cstheme="minorHAnsi"/>
          <w:color w:val="212121"/>
        </w:rPr>
        <w:t xml:space="preserve"> for </w:t>
      </w:r>
      <w:r w:rsidR="00F042D4" w:rsidRPr="00CC11D5">
        <w:rPr>
          <w:rFonts w:asciiTheme="minorHAnsi" w:hAnsiTheme="minorHAnsi" w:cstheme="minorHAnsi"/>
          <w:color w:val="212121"/>
        </w:rPr>
        <w:t>dietary</w:t>
      </w:r>
      <w:r w:rsidR="00F042D4" w:rsidRPr="00D61B13">
        <w:rPr>
          <w:rFonts w:asciiTheme="minorHAnsi" w:hAnsiTheme="minorHAnsi" w:cstheme="minorHAnsi"/>
          <w:color w:val="212121"/>
        </w:rPr>
        <w:t xml:space="preserve"> </w:t>
      </w:r>
      <w:r w:rsidR="00F042D4" w:rsidRPr="00CC11D5">
        <w:rPr>
          <w:rFonts w:asciiTheme="minorHAnsi" w:hAnsiTheme="minorHAnsi" w:cstheme="minorHAnsi"/>
          <w:color w:val="212121"/>
        </w:rPr>
        <w:t>supplement products only</w:t>
      </w:r>
      <w:r w:rsidR="00F042D4" w:rsidRPr="00D61B13">
        <w:rPr>
          <w:rFonts w:asciiTheme="minorHAnsi" w:hAnsiTheme="minorHAnsi" w:cstheme="minorHAnsi"/>
          <w:color w:val="212121"/>
        </w:rPr>
        <w:t xml:space="preserve">. Please see the </w:t>
      </w:r>
      <w:r w:rsidR="00F042D4" w:rsidRPr="00CC11D5">
        <w:rPr>
          <w:rFonts w:asciiTheme="minorHAnsi" w:hAnsiTheme="minorHAnsi" w:cstheme="minorHAnsi"/>
          <w:i/>
          <w:iCs/>
          <w:color w:val="212121"/>
        </w:rPr>
        <w:t>Dietary Supplements</w:t>
      </w:r>
      <w:r w:rsidR="00F042D4" w:rsidRPr="00D61B13">
        <w:rPr>
          <w:rFonts w:asciiTheme="minorHAnsi" w:hAnsiTheme="minorHAnsi" w:cstheme="minorHAnsi"/>
          <w:color w:val="212121"/>
        </w:rPr>
        <w:t xml:space="preserve"> section below for more d</w:t>
      </w:r>
      <w:r w:rsidR="00F042D4" w:rsidRPr="00364243">
        <w:rPr>
          <w:rFonts w:asciiTheme="minorHAnsi" w:hAnsiTheme="minorHAnsi" w:cstheme="minorHAnsi"/>
          <w:color w:val="212121"/>
        </w:rPr>
        <w:t>etail.</w:t>
      </w:r>
    </w:p>
    <w:p w14:paraId="76642685" w14:textId="77777777" w:rsidR="003361EF" w:rsidRDefault="003361EF">
      <w:pPr>
        <w:pStyle w:val="Heading1"/>
        <w:rPr>
          <w:rFonts w:asciiTheme="minorHAnsi" w:hAnsiTheme="minorHAnsi" w:cstheme="minorHAnsi"/>
          <w:color w:val="212121"/>
          <w:u w:val="none" w:color="212121"/>
        </w:rPr>
      </w:pPr>
    </w:p>
    <w:p w14:paraId="0E54EF7F" w14:textId="21C0B09F" w:rsidR="007B03DF" w:rsidRPr="00D61B13" w:rsidRDefault="00F042D4">
      <w:pPr>
        <w:pStyle w:val="Heading1"/>
        <w:rPr>
          <w:rFonts w:asciiTheme="minorHAnsi" w:hAnsiTheme="minorHAnsi" w:cstheme="minorHAnsi"/>
          <w:u w:val="none"/>
        </w:rPr>
      </w:pPr>
      <w:r w:rsidRPr="00CC11D5">
        <w:rPr>
          <w:rFonts w:asciiTheme="minorHAnsi" w:hAnsiTheme="minorHAnsi" w:cstheme="minorHAnsi"/>
          <w:color w:val="212121"/>
          <w:u w:val="none" w:color="212121"/>
        </w:rPr>
        <w:t>Dietary Supplements</w:t>
      </w:r>
    </w:p>
    <w:p w14:paraId="0E54EF85" w14:textId="098E3A50" w:rsidR="007B03DF" w:rsidRDefault="00F042D4">
      <w:pPr>
        <w:pStyle w:val="BodyText"/>
        <w:spacing w:before="56" w:line="242" w:lineRule="auto"/>
        <w:ind w:right="124"/>
        <w:rPr>
          <w:rFonts w:asciiTheme="minorHAnsi" w:hAnsiTheme="minorHAnsi" w:cstheme="minorHAnsi"/>
          <w:color w:val="212121"/>
        </w:rPr>
      </w:pPr>
      <w:r w:rsidRPr="00364243">
        <w:rPr>
          <w:rFonts w:asciiTheme="minorHAnsi" w:hAnsiTheme="minorHAnsi" w:cstheme="minorHAnsi"/>
          <w:color w:val="212121"/>
        </w:rPr>
        <w:t xml:space="preserve">A non-GMO tested claim supported by finished product testing will only be allowed on the </w:t>
      </w:r>
      <w:r w:rsidR="009339B1">
        <w:rPr>
          <w:rFonts w:asciiTheme="minorHAnsi" w:hAnsiTheme="minorHAnsi" w:cstheme="minorHAnsi"/>
          <w:color w:val="212121"/>
        </w:rPr>
        <w:t>informa</w:t>
      </w:r>
      <w:r w:rsidR="00161E68">
        <w:rPr>
          <w:rFonts w:asciiTheme="minorHAnsi" w:hAnsiTheme="minorHAnsi" w:cstheme="minorHAnsi"/>
          <w:color w:val="212121"/>
        </w:rPr>
        <w:t>tion</w:t>
      </w:r>
      <w:r w:rsidR="009339B1" w:rsidRPr="00364243">
        <w:rPr>
          <w:rFonts w:asciiTheme="minorHAnsi" w:hAnsiTheme="minorHAnsi" w:cstheme="minorHAnsi"/>
          <w:color w:val="212121"/>
        </w:rPr>
        <w:t xml:space="preserve"> </w:t>
      </w:r>
      <w:r w:rsidRPr="00364243">
        <w:rPr>
          <w:rFonts w:asciiTheme="minorHAnsi" w:hAnsiTheme="minorHAnsi" w:cstheme="minorHAnsi"/>
          <w:color w:val="212121"/>
        </w:rPr>
        <w:t xml:space="preserve">panel of dietary supplements that are </w:t>
      </w:r>
      <w:proofErr w:type="spellStart"/>
      <w:r w:rsidRPr="00364243">
        <w:rPr>
          <w:rFonts w:asciiTheme="minorHAnsi" w:hAnsiTheme="minorHAnsi" w:cstheme="minorHAnsi"/>
          <w:color w:val="212121"/>
        </w:rPr>
        <w:t>iGen</w:t>
      </w:r>
      <w:proofErr w:type="spellEnd"/>
      <w:r w:rsidRPr="00364243">
        <w:rPr>
          <w:rFonts w:asciiTheme="minorHAnsi" w:hAnsiTheme="minorHAnsi" w:cstheme="minorHAnsi"/>
          <w:color w:val="212121"/>
        </w:rPr>
        <w:t xml:space="preserve"> </w:t>
      </w:r>
      <w:proofErr w:type="gramStart"/>
      <w:r w:rsidR="0093146F">
        <w:rPr>
          <w:rFonts w:asciiTheme="minorHAnsi" w:hAnsiTheme="minorHAnsi" w:cstheme="minorHAnsi"/>
          <w:color w:val="212121"/>
        </w:rPr>
        <w:t>Non-GMO</w:t>
      </w:r>
      <w:proofErr w:type="gramEnd"/>
      <w:r w:rsidR="0093146F">
        <w:rPr>
          <w:rFonts w:asciiTheme="minorHAnsi" w:hAnsiTheme="minorHAnsi" w:cstheme="minorHAnsi"/>
          <w:color w:val="212121"/>
        </w:rPr>
        <w:t xml:space="preserve"> </w:t>
      </w:r>
      <w:r w:rsidRPr="00364243">
        <w:rPr>
          <w:rFonts w:asciiTheme="minorHAnsi" w:hAnsiTheme="minorHAnsi" w:cstheme="minorHAnsi"/>
          <w:color w:val="212121"/>
        </w:rPr>
        <w:t>tested</w:t>
      </w:r>
      <w:r w:rsidR="00D83D6B">
        <w:rPr>
          <w:rFonts w:asciiTheme="minorHAnsi" w:hAnsiTheme="minorHAnsi" w:cstheme="minorHAnsi"/>
          <w:color w:val="212121"/>
        </w:rPr>
        <w:t xml:space="preserve">, </w:t>
      </w:r>
      <w:r w:rsidR="00100EC0">
        <w:rPr>
          <w:rFonts w:asciiTheme="minorHAnsi" w:hAnsiTheme="minorHAnsi" w:cstheme="minorHAnsi"/>
          <w:color w:val="212121"/>
        </w:rPr>
        <w:t xml:space="preserve">ISURA </w:t>
      </w:r>
      <w:r w:rsidR="0093146F">
        <w:rPr>
          <w:rFonts w:asciiTheme="minorHAnsi" w:hAnsiTheme="minorHAnsi" w:cstheme="minorHAnsi"/>
          <w:color w:val="212121"/>
        </w:rPr>
        <w:t>N</w:t>
      </w:r>
      <w:r w:rsidR="00100EC0">
        <w:rPr>
          <w:rFonts w:asciiTheme="minorHAnsi" w:hAnsiTheme="minorHAnsi" w:cstheme="minorHAnsi"/>
          <w:color w:val="212121"/>
        </w:rPr>
        <w:t>on-</w:t>
      </w:r>
      <w:r w:rsidR="0093146F">
        <w:rPr>
          <w:rFonts w:asciiTheme="minorHAnsi" w:hAnsiTheme="minorHAnsi" w:cstheme="minorHAnsi"/>
          <w:color w:val="212121"/>
        </w:rPr>
        <w:t>GMO</w:t>
      </w:r>
      <w:r w:rsidR="00100EC0">
        <w:rPr>
          <w:rFonts w:asciiTheme="minorHAnsi" w:hAnsiTheme="minorHAnsi" w:cstheme="minorHAnsi"/>
          <w:color w:val="212121"/>
        </w:rPr>
        <w:t xml:space="preserve"> tested,</w:t>
      </w:r>
      <w:r w:rsidRPr="00364243">
        <w:rPr>
          <w:rFonts w:asciiTheme="minorHAnsi" w:hAnsiTheme="minorHAnsi" w:cstheme="minorHAnsi"/>
          <w:color w:val="212121"/>
        </w:rPr>
        <w:t xml:space="preserve"> or tested and verified by a Whole Foods Market-approved lab or testing program.</w:t>
      </w:r>
    </w:p>
    <w:p w14:paraId="0E54EF86" w14:textId="77777777" w:rsidR="007B03DF" w:rsidRPr="00364243" w:rsidRDefault="00F042D4" w:rsidP="00CC11D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0"/>
        <w:ind w:right="245" w:hanging="360"/>
        <w:rPr>
          <w:rFonts w:asciiTheme="minorHAnsi" w:hAnsiTheme="minorHAnsi" w:cstheme="minorHAnsi"/>
        </w:rPr>
      </w:pPr>
      <w:r w:rsidRPr="00364243">
        <w:rPr>
          <w:rFonts w:asciiTheme="minorHAnsi" w:hAnsiTheme="minorHAnsi" w:cstheme="minorHAnsi"/>
          <w:color w:val="212121"/>
        </w:rPr>
        <w:t>For</w:t>
      </w:r>
      <w:r w:rsidRPr="00364243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364243">
        <w:rPr>
          <w:rFonts w:asciiTheme="minorHAnsi" w:hAnsiTheme="minorHAnsi" w:cstheme="minorHAnsi"/>
          <w:color w:val="212121"/>
        </w:rPr>
        <w:t>tested</w:t>
      </w:r>
      <w:r w:rsidRPr="00364243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364243">
        <w:rPr>
          <w:rFonts w:asciiTheme="minorHAnsi" w:hAnsiTheme="minorHAnsi" w:cstheme="minorHAnsi"/>
          <w:color w:val="212121"/>
        </w:rPr>
        <w:t>products,</w:t>
      </w:r>
      <w:r w:rsidRPr="00364243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364243">
        <w:rPr>
          <w:rFonts w:asciiTheme="minorHAnsi" w:hAnsiTheme="minorHAnsi" w:cstheme="minorHAnsi"/>
          <w:color w:val="212121"/>
        </w:rPr>
        <w:t>non-GMO</w:t>
      </w:r>
      <w:r w:rsidRPr="00364243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364243">
        <w:rPr>
          <w:rFonts w:asciiTheme="minorHAnsi" w:hAnsiTheme="minorHAnsi" w:cstheme="minorHAnsi"/>
          <w:color w:val="212121"/>
        </w:rPr>
        <w:t>seals</w:t>
      </w:r>
      <w:r w:rsidRPr="00364243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364243">
        <w:rPr>
          <w:rFonts w:asciiTheme="minorHAnsi" w:hAnsiTheme="minorHAnsi" w:cstheme="minorHAnsi"/>
          <w:color w:val="212121"/>
        </w:rPr>
        <w:t>and</w:t>
      </w:r>
      <w:r w:rsidRPr="00364243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364243">
        <w:rPr>
          <w:rFonts w:asciiTheme="minorHAnsi" w:hAnsiTheme="minorHAnsi" w:cstheme="minorHAnsi"/>
          <w:color w:val="212121"/>
        </w:rPr>
        <w:t>language</w:t>
      </w:r>
      <w:r w:rsidRPr="00364243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364243">
        <w:rPr>
          <w:rFonts w:asciiTheme="minorHAnsi" w:hAnsiTheme="minorHAnsi" w:cstheme="minorHAnsi"/>
          <w:color w:val="212121"/>
        </w:rPr>
        <w:t>are</w:t>
      </w:r>
      <w:r w:rsidRPr="00364243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364243">
        <w:rPr>
          <w:rFonts w:asciiTheme="minorHAnsi" w:hAnsiTheme="minorHAnsi" w:cstheme="minorHAnsi"/>
          <w:color w:val="212121"/>
        </w:rPr>
        <w:t>prohibited</w:t>
      </w:r>
      <w:r w:rsidRPr="00364243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364243">
        <w:rPr>
          <w:rFonts w:asciiTheme="minorHAnsi" w:hAnsiTheme="minorHAnsi" w:cstheme="minorHAnsi"/>
          <w:color w:val="212121"/>
        </w:rPr>
        <w:t>on</w:t>
      </w:r>
      <w:r w:rsidRPr="00364243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364243">
        <w:rPr>
          <w:rFonts w:asciiTheme="minorHAnsi" w:hAnsiTheme="minorHAnsi" w:cstheme="minorHAnsi"/>
          <w:color w:val="212121"/>
        </w:rPr>
        <w:t>the</w:t>
      </w:r>
      <w:r w:rsidRPr="00364243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364243">
        <w:rPr>
          <w:rFonts w:asciiTheme="minorHAnsi" w:hAnsiTheme="minorHAnsi" w:cstheme="minorHAnsi"/>
          <w:color w:val="212121"/>
        </w:rPr>
        <w:t>Principal</w:t>
      </w:r>
      <w:r w:rsidRPr="00364243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364243">
        <w:rPr>
          <w:rFonts w:asciiTheme="minorHAnsi" w:hAnsiTheme="minorHAnsi" w:cstheme="minorHAnsi"/>
          <w:color w:val="212121"/>
        </w:rPr>
        <w:t>Display</w:t>
      </w:r>
      <w:r w:rsidRPr="00364243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364243">
        <w:rPr>
          <w:rFonts w:asciiTheme="minorHAnsi" w:hAnsiTheme="minorHAnsi" w:cstheme="minorHAnsi"/>
          <w:color w:val="212121"/>
        </w:rPr>
        <w:t>Panel (PDP).</w:t>
      </w:r>
    </w:p>
    <w:p w14:paraId="0E54EF87" w14:textId="4E693300" w:rsidR="007B03DF" w:rsidRPr="00364243" w:rsidRDefault="00F042D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rPr>
          <w:rFonts w:asciiTheme="minorHAnsi" w:hAnsiTheme="minorHAnsi" w:cstheme="minorHAnsi"/>
        </w:rPr>
      </w:pPr>
      <w:r w:rsidRPr="00364243">
        <w:rPr>
          <w:rFonts w:asciiTheme="minorHAnsi" w:hAnsiTheme="minorHAnsi" w:cstheme="minorHAnsi"/>
          <w:color w:val="212121"/>
        </w:rPr>
        <w:t xml:space="preserve">Accompanying language </w:t>
      </w:r>
      <w:r w:rsidR="00505DD7">
        <w:rPr>
          <w:rFonts w:asciiTheme="minorHAnsi" w:hAnsiTheme="minorHAnsi" w:cstheme="minorHAnsi"/>
          <w:color w:val="212121"/>
        </w:rPr>
        <w:t>may</w:t>
      </w:r>
      <w:r w:rsidRPr="00364243">
        <w:rPr>
          <w:rFonts w:asciiTheme="minorHAnsi" w:hAnsiTheme="minorHAnsi" w:cstheme="minorHAnsi"/>
          <w:color w:val="212121"/>
        </w:rPr>
        <w:t xml:space="preserve"> specify that any non-GMO claims are based on</w:t>
      </w:r>
      <w:r w:rsidRPr="00364243">
        <w:rPr>
          <w:rFonts w:asciiTheme="minorHAnsi" w:hAnsiTheme="minorHAnsi" w:cstheme="minorHAnsi"/>
          <w:color w:val="212121"/>
          <w:spacing w:val="-12"/>
        </w:rPr>
        <w:t xml:space="preserve"> </w:t>
      </w:r>
      <w:r w:rsidRPr="00364243">
        <w:rPr>
          <w:rFonts w:asciiTheme="minorHAnsi" w:hAnsiTheme="minorHAnsi" w:cstheme="minorHAnsi"/>
          <w:color w:val="212121"/>
        </w:rPr>
        <w:t>testing.</w:t>
      </w:r>
    </w:p>
    <w:p w14:paraId="0E54EF88" w14:textId="250E8C99" w:rsidR="007B03DF" w:rsidRPr="00364243" w:rsidRDefault="00F042D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454"/>
        <w:rPr>
          <w:rFonts w:asciiTheme="minorHAnsi" w:hAnsiTheme="minorHAnsi" w:cstheme="minorHAnsi"/>
        </w:rPr>
      </w:pPr>
      <w:r w:rsidRPr="00364243">
        <w:rPr>
          <w:rFonts w:asciiTheme="minorHAnsi" w:hAnsiTheme="minorHAnsi" w:cstheme="minorHAnsi"/>
          <w:color w:val="212121"/>
        </w:rPr>
        <w:t>Testing must be performed by an ISO 17025 accredited lab, using testing methods within</w:t>
      </w:r>
      <w:r w:rsidRPr="00364243">
        <w:rPr>
          <w:rFonts w:asciiTheme="minorHAnsi" w:hAnsiTheme="minorHAnsi" w:cstheme="minorHAnsi"/>
          <w:color w:val="212121"/>
          <w:spacing w:val="-32"/>
        </w:rPr>
        <w:t xml:space="preserve"> </w:t>
      </w:r>
      <w:r w:rsidRPr="00364243">
        <w:rPr>
          <w:rFonts w:asciiTheme="minorHAnsi" w:hAnsiTheme="minorHAnsi" w:cstheme="minorHAnsi"/>
          <w:color w:val="212121"/>
        </w:rPr>
        <w:t>the scope of the ISO 17025 accreditation, and target all relevant GMO/BE/GE</w:t>
      </w:r>
      <w:r w:rsidRPr="00364243">
        <w:rPr>
          <w:rFonts w:asciiTheme="minorHAnsi" w:hAnsiTheme="minorHAnsi" w:cstheme="minorHAnsi"/>
          <w:color w:val="212121"/>
          <w:spacing w:val="-15"/>
        </w:rPr>
        <w:t xml:space="preserve"> </w:t>
      </w:r>
      <w:r w:rsidRPr="00364243">
        <w:rPr>
          <w:rFonts w:asciiTheme="minorHAnsi" w:hAnsiTheme="minorHAnsi" w:cstheme="minorHAnsi"/>
          <w:color w:val="212121"/>
        </w:rPr>
        <w:t>events.</w:t>
      </w:r>
    </w:p>
    <w:p w14:paraId="0E54EF89" w14:textId="3549737E" w:rsidR="007B03DF" w:rsidRDefault="007B03DF">
      <w:pPr>
        <w:pStyle w:val="BodyText"/>
        <w:spacing w:before="7"/>
        <w:ind w:left="0"/>
        <w:rPr>
          <w:rFonts w:asciiTheme="minorHAnsi" w:hAnsiTheme="minorHAnsi" w:cstheme="minorHAnsi"/>
        </w:rPr>
      </w:pPr>
    </w:p>
    <w:p w14:paraId="3FA31724" w14:textId="1E45D909" w:rsidR="005D7A21" w:rsidRDefault="009A01DD" w:rsidP="005D7A21">
      <w:pPr>
        <w:pStyle w:val="BodyText"/>
        <w:spacing w:before="56" w:line="242" w:lineRule="auto"/>
        <w:ind w:right="124"/>
        <w:rPr>
          <w:rFonts w:asciiTheme="minorHAnsi" w:hAnsiTheme="minorHAnsi" w:cstheme="minorHAnsi"/>
        </w:rPr>
      </w:pPr>
      <w:r w:rsidRPr="1ABAAE23">
        <w:rPr>
          <w:rFonts w:asciiTheme="minorHAnsi" w:hAnsiTheme="minorHAnsi" w:cstheme="minorBidi"/>
        </w:rPr>
        <w:t>A n</w:t>
      </w:r>
      <w:r w:rsidR="001D7E42" w:rsidRPr="1ABAAE23">
        <w:rPr>
          <w:rFonts w:asciiTheme="minorHAnsi" w:hAnsiTheme="minorHAnsi" w:cstheme="minorBidi"/>
        </w:rPr>
        <w:t xml:space="preserve">on-GMO </w:t>
      </w:r>
      <w:r w:rsidRPr="00CC11D5">
        <w:rPr>
          <w:rFonts w:asciiTheme="minorHAnsi" w:hAnsiTheme="minorHAnsi" w:cstheme="minorHAnsi"/>
          <w:color w:val="212121"/>
        </w:rPr>
        <w:t>t</w:t>
      </w:r>
      <w:r w:rsidR="001D7E42" w:rsidRPr="00CC11D5">
        <w:rPr>
          <w:rFonts w:asciiTheme="minorHAnsi" w:hAnsiTheme="minorHAnsi" w:cstheme="minorHAnsi"/>
          <w:color w:val="212121"/>
        </w:rPr>
        <w:t>ested</w:t>
      </w:r>
      <w:r w:rsidR="001D7E42" w:rsidRPr="1ABAAE23">
        <w:rPr>
          <w:rFonts w:asciiTheme="minorHAnsi" w:hAnsiTheme="minorHAnsi" w:cstheme="minorBidi"/>
        </w:rPr>
        <w:t xml:space="preserve"> seal is </w:t>
      </w:r>
      <w:r w:rsidR="008E5710" w:rsidRPr="1ABAAE23">
        <w:rPr>
          <w:rFonts w:asciiTheme="minorHAnsi" w:hAnsiTheme="minorHAnsi" w:cstheme="minorBidi"/>
        </w:rPr>
        <w:t xml:space="preserve">or </w:t>
      </w:r>
      <w:r w:rsidR="006331AF" w:rsidRPr="1ABAAE23">
        <w:rPr>
          <w:rFonts w:asciiTheme="minorHAnsi" w:hAnsiTheme="minorHAnsi" w:cstheme="minorBidi"/>
        </w:rPr>
        <w:t xml:space="preserve">other non-GMO language is prohibited </w:t>
      </w:r>
      <w:r w:rsidR="001D7E42" w:rsidRPr="1ABAAE23">
        <w:rPr>
          <w:rFonts w:asciiTheme="minorHAnsi" w:hAnsiTheme="minorHAnsi" w:cstheme="minorBidi"/>
        </w:rPr>
        <w:t xml:space="preserve">on the Principal Display Panel (PDP). </w:t>
      </w:r>
      <w:r w:rsidR="00CB607B" w:rsidRPr="1ABAAE23">
        <w:rPr>
          <w:rFonts w:asciiTheme="minorHAnsi" w:hAnsiTheme="minorHAnsi" w:cstheme="minorBidi"/>
        </w:rPr>
        <w:t xml:space="preserve">A non-GMO tested seal </w:t>
      </w:r>
      <w:r w:rsidR="7FF3DCEE" w:rsidRPr="1ABAAE23">
        <w:rPr>
          <w:rFonts w:asciiTheme="minorHAnsi" w:hAnsiTheme="minorHAnsi" w:cstheme="minorBidi"/>
        </w:rPr>
        <w:t>is</w:t>
      </w:r>
      <w:r w:rsidR="00CB607B" w:rsidRPr="1ABAAE23">
        <w:rPr>
          <w:rFonts w:asciiTheme="minorHAnsi" w:hAnsiTheme="minorHAnsi" w:cstheme="minorBidi"/>
        </w:rPr>
        <w:t xml:space="preserve"> only allowed on an information panel. </w:t>
      </w:r>
      <w:r w:rsidR="003F5C26" w:rsidRPr="1ABAAE23">
        <w:rPr>
          <w:rFonts w:asciiTheme="minorHAnsi" w:hAnsiTheme="minorHAnsi" w:cstheme="minorBidi"/>
        </w:rPr>
        <w:t>L</w:t>
      </w:r>
      <w:r w:rsidR="003271B5" w:rsidRPr="1ABAAE23">
        <w:rPr>
          <w:rFonts w:asciiTheme="minorHAnsi" w:hAnsiTheme="minorHAnsi" w:cstheme="minorBidi"/>
        </w:rPr>
        <w:t>anguage</w:t>
      </w:r>
      <w:r w:rsidR="003F5C26" w:rsidRPr="1ABAAE23">
        <w:rPr>
          <w:rFonts w:asciiTheme="minorHAnsi" w:hAnsiTheme="minorHAnsi" w:cstheme="minorBidi"/>
        </w:rPr>
        <w:t>,</w:t>
      </w:r>
      <w:r w:rsidR="003271B5" w:rsidRPr="1ABAAE23">
        <w:rPr>
          <w:rFonts w:asciiTheme="minorHAnsi" w:hAnsiTheme="minorHAnsi" w:cstheme="minorBidi"/>
        </w:rPr>
        <w:t xml:space="preserve"> </w:t>
      </w:r>
      <w:r w:rsidR="003F5C26" w:rsidRPr="1ABAAE23">
        <w:rPr>
          <w:rFonts w:asciiTheme="minorHAnsi" w:hAnsiTheme="minorHAnsi" w:cstheme="minorBidi"/>
        </w:rPr>
        <w:t xml:space="preserve">such as the following, </w:t>
      </w:r>
      <w:r w:rsidR="003271B5" w:rsidRPr="1ABAAE23">
        <w:rPr>
          <w:rFonts w:asciiTheme="minorHAnsi" w:hAnsiTheme="minorHAnsi" w:cstheme="minorBidi"/>
        </w:rPr>
        <w:t>may accompany the applicable non-GMO tested seal on the information panel only:</w:t>
      </w:r>
      <w:r w:rsidR="00556771" w:rsidRPr="00556771">
        <w:rPr>
          <w:rFonts w:asciiTheme="minorHAnsi" w:hAnsiTheme="minorHAnsi" w:cstheme="minorHAnsi"/>
        </w:rPr>
        <w:t xml:space="preserve"> </w:t>
      </w:r>
    </w:p>
    <w:p w14:paraId="65C8BE02" w14:textId="14981171" w:rsidR="00556771" w:rsidRPr="00CC11D5" w:rsidRDefault="00556771" w:rsidP="00CC11D5">
      <w:pPr>
        <w:pStyle w:val="BodyText"/>
        <w:spacing w:before="120" w:line="242" w:lineRule="auto"/>
        <w:ind w:left="720" w:right="130"/>
        <w:rPr>
          <w:rFonts w:asciiTheme="minorHAnsi" w:hAnsiTheme="minorHAnsi" w:cstheme="minorHAnsi"/>
          <w:i/>
          <w:iCs/>
        </w:rPr>
      </w:pPr>
      <w:r w:rsidRPr="00CC11D5">
        <w:rPr>
          <w:rFonts w:asciiTheme="minorHAnsi" w:hAnsiTheme="minorHAnsi" w:cstheme="minorHAnsi"/>
          <w:i/>
          <w:iCs/>
        </w:rPr>
        <w:t>This product does not contain common GMO/GE genes or proteins.</w:t>
      </w:r>
    </w:p>
    <w:p w14:paraId="5EE1F983" w14:textId="37902BA0" w:rsidR="00B62037" w:rsidRDefault="00B62037">
      <w:pPr>
        <w:pStyle w:val="BodyText"/>
        <w:rPr>
          <w:rFonts w:asciiTheme="minorHAnsi" w:hAnsiTheme="minorHAnsi" w:cstheme="minorHAnsi"/>
        </w:rPr>
      </w:pPr>
    </w:p>
    <w:p w14:paraId="0CA1AC44" w14:textId="6D905157" w:rsidR="005D7A21" w:rsidRDefault="00B62037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</w:t>
      </w:r>
      <w:r w:rsidR="00907BA0">
        <w:rPr>
          <w:rFonts w:asciiTheme="minorHAnsi" w:hAnsiTheme="minorHAnsi" w:cstheme="minorHAnsi"/>
        </w:rPr>
        <w:t>ed testing programs logos include:</w:t>
      </w:r>
    </w:p>
    <w:p w14:paraId="4273DF10" w14:textId="75B22494" w:rsidR="00B62037" w:rsidRPr="00CE3FC1" w:rsidRDefault="00187CEA" w:rsidP="00CC11D5">
      <w:pPr>
        <w:pStyle w:val="BodyText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3A89741C" wp14:editId="04BCD375">
            <wp:simplePos x="0" y="0"/>
            <wp:positionH relativeFrom="column">
              <wp:posOffset>446828</wp:posOffset>
            </wp:positionH>
            <wp:positionV relativeFrom="paragraph">
              <wp:posOffset>170968</wp:posOffset>
            </wp:positionV>
            <wp:extent cx="758952" cy="914400"/>
            <wp:effectExtent l="0" t="0" r="0" b="0"/>
            <wp:wrapSquare wrapText="bothSides"/>
            <wp:docPr id="8703110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91A61" w14:textId="62C33416" w:rsidR="00E81F69" w:rsidRDefault="00B07C66" w:rsidP="00CC11D5">
      <w:pPr>
        <w:pStyle w:val="BodyText"/>
        <w:spacing w:before="56"/>
        <w:ind w:left="821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3C69346" wp14:editId="0FF1CF8C">
            <wp:simplePos x="0" y="0"/>
            <wp:positionH relativeFrom="column">
              <wp:posOffset>2501900</wp:posOffset>
            </wp:positionH>
            <wp:positionV relativeFrom="paragraph">
              <wp:posOffset>110490</wp:posOffset>
            </wp:positionV>
            <wp:extent cx="883285" cy="406400"/>
            <wp:effectExtent l="0" t="0" r="0" b="0"/>
            <wp:wrapSquare wrapText="bothSides"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" t="11667" r="5714" b="13575"/>
                    <a:stretch/>
                  </pic:blipFill>
                  <pic:spPr bwMode="auto">
                    <a:xfrm>
                      <a:off x="0" y="0"/>
                      <a:ext cx="88328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B392D" w14:textId="35B80C47" w:rsidR="00E81F69" w:rsidRDefault="00E81F69" w:rsidP="00E81F69">
      <w:pPr>
        <w:pStyle w:val="BodyText"/>
        <w:spacing w:before="56"/>
        <w:rPr>
          <w:rFonts w:asciiTheme="minorHAnsi" w:hAnsiTheme="minorHAnsi" w:cstheme="minorHAnsi"/>
          <w:b/>
          <w:bCs/>
          <w:i/>
          <w:iCs/>
          <w:color w:val="212121"/>
        </w:rPr>
      </w:pPr>
    </w:p>
    <w:p w14:paraId="4CD6647E" w14:textId="77777777" w:rsidR="00E81F69" w:rsidRDefault="00E81F69" w:rsidP="003271B5">
      <w:pPr>
        <w:pStyle w:val="BodyText"/>
        <w:spacing w:before="56"/>
        <w:rPr>
          <w:rFonts w:asciiTheme="minorHAnsi" w:hAnsiTheme="minorHAnsi" w:cstheme="minorHAnsi"/>
        </w:rPr>
      </w:pPr>
    </w:p>
    <w:p w14:paraId="532556B7" w14:textId="27E4C1E0" w:rsidR="00B40E06" w:rsidRDefault="00B40E06">
      <w:pPr>
        <w:pStyle w:val="Heading1"/>
        <w:spacing w:before="0"/>
        <w:rPr>
          <w:rFonts w:asciiTheme="minorHAnsi" w:hAnsiTheme="minorHAnsi" w:cstheme="minorHAnsi"/>
          <w:b w:val="0"/>
          <w:bCs w:val="0"/>
          <w:u w:val="none"/>
        </w:rPr>
      </w:pPr>
    </w:p>
    <w:p w14:paraId="0E54EF8E" w14:textId="73DF396E" w:rsidR="007B03DF" w:rsidRPr="00BB5BF6" w:rsidRDefault="00F042D4">
      <w:pPr>
        <w:pStyle w:val="Heading1"/>
        <w:spacing w:before="0"/>
        <w:rPr>
          <w:rFonts w:asciiTheme="minorHAnsi" w:hAnsiTheme="minorHAnsi" w:cstheme="minorHAnsi"/>
          <w:u w:val="none"/>
        </w:rPr>
      </w:pPr>
      <w:r w:rsidRPr="00CC11D5">
        <w:rPr>
          <w:rFonts w:asciiTheme="minorHAnsi" w:hAnsiTheme="minorHAnsi" w:cstheme="minorHAnsi"/>
          <w:color w:val="212121"/>
          <w:u w:val="none" w:color="212121"/>
        </w:rPr>
        <w:lastRenderedPageBreak/>
        <w:t>Regulatory Compliance for Disclosure of Bioengineered Foods</w:t>
      </w:r>
    </w:p>
    <w:p w14:paraId="0E54EF8F" w14:textId="77777777" w:rsidR="007B03DF" w:rsidRPr="00364243" w:rsidRDefault="007B03DF">
      <w:pPr>
        <w:pStyle w:val="BodyText"/>
        <w:spacing w:before="8"/>
        <w:ind w:left="0"/>
        <w:rPr>
          <w:rFonts w:asciiTheme="minorHAnsi" w:hAnsiTheme="minorHAnsi" w:cstheme="minorHAnsi"/>
          <w:b/>
        </w:rPr>
      </w:pPr>
    </w:p>
    <w:p w14:paraId="0E54EF90" w14:textId="545BA7D6" w:rsidR="007B03DF" w:rsidRPr="00CC11D5" w:rsidRDefault="00F042D4">
      <w:pPr>
        <w:pStyle w:val="BodyText"/>
        <w:spacing w:before="56" w:line="267" w:lineRule="exact"/>
        <w:rPr>
          <w:rFonts w:asciiTheme="minorHAnsi" w:hAnsiTheme="minorHAnsi" w:cstheme="minorHAnsi"/>
          <w:b/>
          <w:bCs/>
          <w:i/>
          <w:iCs/>
        </w:rPr>
      </w:pPr>
      <w:r w:rsidRPr="00CC11D5">
        <w:rPr>
          <w:rFonts w:asciiTheme="minorHAnsi" w:hAnsiTheme="minorHAnsi" w:cstheme="minorHAnsi"/>
          <w:b/>
          <w:bCs/>
          <w:i/>
          <w:iCs/>
          <w:color w:val="212121"/>
        </w:rPr>
        <w:t>United States</w:t>
      </w:r>
    </w:p>
    <w:p w14:paraId="0E54EF91" w14:textId="12207D28" w:rsidR="007B03DF" w:rsidRPr="00364243" w:rsidRDefault="00F042D4">
      <w:pPr>
        <w:pStyle w:val="BodyText"/>
        <w:ind w:right="200"/>
        <w:rPr>
          <w:rFonts w:asciiTheme="minorHAnsi" w:hAnsiTheme="minorHAnsi" w:cstheme="minorHAnsi"/>
        </w:rPr>
      </w:pPr>
      <w:r w:rsidRPr="00364243">
        <w:rPr>
          <w:rFonts w:asciiTheme="minorHAnsi" w:hAnsiTheme="minorHAnsi" w:cstheme="minorHAnsi"/>
          <w:color w:val="212121"/>
        </w:rPr>
        <w:t xml:space="preserve">In December 2018, the USDA published its </w:t>
      </w:r>
      <w:hyperlink r:id="rId10">
        <w:r w:rsidRPr="00364243">
          <w:rPr>
            <w:rFonts w:asciiTheme="minorHAnsi" w:hAnsiTheme="minorHAnsi" w:cstheme="minorHAnsi"/>
            <w:color w:val="0462C1"/>
            <w:u w:val="single" w:color="0462C1"/>
          </w:rPr>
          <w:t>National Bioengineered Food Disclosure Standard</w:t>
        </w:r>
        <w:r w:rsidRPr="00364243">
          <w:rPr>
            <w:rFonts w:asciiTheme="minorHAnsi" w:hAnsiTheme="minorHAnsi" w:cstheme="minorHAnsi"/>
            <w:color w:val="0462C1"/>
          </w:rPr>
          <w:t xml:space="preserve"> </w:t>
        </w:r>
      </w:hyperlink>
      <w:r w:rsidRPr="00364243">
        <w:rPr>
          <w:rFonts w:asciiTheme="minorHAnsi" w:hAnsiTheme="minorHAnsi" w:cstheme="minorHAnsi"/>
          <w:color w:val="212121"/>
        </w:rPr>
        <w:t>(</w:t>
      </w:r>
      <w:r w:rsidR="00665A94">
        <w:rPr>
          <w:rFonts w:asciiTheme="minorHAnsi" w:hAnsiTheme="minorHAnsi" w:cstheme="minorHAnsi"/>
          <w:color w:val="212121"/>
        </w:rPr>
        <w:t>NBFDS</w:t>
      </w:r>
      <w:r w:rsidRPr="00364243">
        <w:rPr>
          <w:rFonts w:asciiTheme="minorHAnsi" w:hAnsiTheme="minorHAnsi" w:cstheme="minorHAnsi"/>
          <w:color w:val="212121"/>
        </w:rPr>
        <w:t xml:space="preserve">), which requires food manufacturers to disclose the presence of bioengineered (BE) ingredients. Products sold in our U.S. stores must be compliant with the </w:t>
      </w:r>
      <w:r w:rsidR="00B45EC6">
        <w:rPr>
          <w:rFonts w:asciiTheme="minorHAnsi" w:hAnsiTheme="minorHAnsi" w:cstheme="minorHAnsi"/>
          <w:color w:val="212121"/>
        </w:rPr>
        <w:t>NBFDS</w:t>
      </w:r>
      <w:r w:rsidRPr="00364243">
        <w:rPr>
          <w:rFonts w:asciiTheme="minorHAnsi" w:hAnsiTheme="minorHAnsi" w:cstheme="minorHAnsi"/>
          <w:color w:val="212121"/>
        </w:rPr>
        <w:t>.</w:t>
      </w:r>
    </w:p>
    <w:p w14:paraId="0E54EF92" w14:textId="77777777" w:rsidR="007B03DF" w:rsidRPr="00364243" w:rsidRDefault="007B03DF">
      <w:pPr>
        <w:pStyle w:val="BodyText"/>
        <w:ind w:left="0"/>
        <w:rPr>
          <w:rFonts w:asciiTheme="minorHAnsi" w:hAnsiTheme="minorHAnsi" w:cstheme="minorHAnsi"/>
        </w:rPr>
      </w:pPr>
    </w:p>
    <w:p w14:paraId="0E54EF93" w14:textId="77777777" w:rsidR="007B03DF" w:rsidRPr="00CC11D5" w:rsidRDefault="00F042D4">
      <w:pPr>
        <w:pStyle w:val="BodyText"/>
        <w:spacing w:before="1" w:line="267" w:lineRule="exact"/>
        <w:rPr>
          <w:rFonts w:asciiTheme="minorHAnsi" w:hAnsiTheme="minorHAnsi" w:cstheme="minorHAnsi"/>
          <w:b/>
          <w:bCs/>
          <w:i/>
          <w:iCs/>
        </w:rPr>
      </w:pPr>
      <w:r w:rsidRPr="00CC11D5">
        <w:rPr>
          <w:rFonts w:asciiTheme="minorHAnsi" w:hAnsiTheme="minorHAnsi" w:cstheme="minorHAnsi"/>
          <w:b/>
          <w:bCs/>
          <w:i/>
          <w:iCs/>
          <w:color w:val="212121"/>
        </w:rPr>
        <w:t>Canada</w:t>
      </w:r>
    </w:p>
    <w:p w14:paraId="0E54EF94" w14:textId="77777777" w:rsidR="007B03DF" w:rsidRPr="00364243" w:rsidRDefault="00F042D4">
      <w:pPr>
        <w:pStyle w:val="BodyText"/>
        <w:spacing w:line="267" w:lineRule="exact"/>
        <w:rPr>
          <w:rFonts w:asciiTheme="minorHAnsi" w:hAnsiTheme="minorHAnsi" w:cstheme="minorHAnsi"/>
        </w:rPr>
      </w:pPr>
      <w:r w:rsidRPr="00364243">
        <w:rPr>
          <w:rFonts w:asciiTheme="minorHAnsi" w:hAnsiTheme="minorHAnsi" w:cstheme="minorHAnsi"/>
          <w:color w:val="212121"/>
        </w:rPr>
        <w:t>Products sold in Canada are currently subject to the Canadian Standard CAN/CGSB-32.315-2004,</w:t>
      </w:r>
    </w:p>
    <w:p w14:paraId="0E54EF95" w14:textId="77777777" w:rsidR="007B03DF" w:rsidRPr="00364243" w:rsidRDefault="00F042D4">
      <w:pPr>
        <w:pStyle w:val="BodyText"/>
        <w:spacing w:before="1"/>
        <w:rPr>
          <w:rFonts w:asciiTheme="minorHAnsi" w:hAnsiTheme="minorHAnsi" w:cstheme="minorHAnsi"/>
        </w:rPr>
      </w:pPr>
      <w:r w:rsidRPr="00364243">
        <w:rPr>
          <w:rFonts w:asciiTheme="minorHAnsi" w:hAnsiTheme="minorHAnsi" w:cstheme="minorHAnsi"/>
          <w:color w:val="212121"/>
        </w:rPr>
        <w:t>“Voluntary Labelling and Advertising of Foods That Are and Are Not Products of Genetic Engineering.”</w:t>
      </w:r>
    </w:p>
    <w:p w14:paraId="0E54EF96" w14:textId="77777777" w:rsidR="007B03DF" w:rsidRPr="00364243" w:rsidRDefault="00F042D4">
      <w:pPr>
        <w:pStyle w:val="BodyText"/>
        <w:spacing w:before="2"/>
        <w:rPr>
          <w:rFonts w:asciiTheme="minorHAnsi" w:hAnsiTheme="minorHAnsi" w:cstheme="minorHAnsi"/>
        </w:rPr>
      </w:pPr>
      <w:r w:rsidRPr="00364243">
        <w:rPr>
          <w:rFonts w:asciiTheme="minorHAnsi" w:hAnsiTheme="minorHAnsi" w:cstheme="minorHAnsi"/>
          <w:color w:val="212121"/>
        </w:rPr>
        <w:t xml:space="preserve">This regulation governs label declarations for both products that do contain GE ingredients and </w:t>
      </w:r>
      <w:proofErr w:type="gramStart"/>
      <w:r w:rsidRPr="00364243">
        <w:rPr>
          <w:rFonts w:asciiTheme="minorHAnsi" w:hAnsiTheme="minorHAnsi" w:cstheme="minorHAnsi"/>
          <w:color w:val="212121"/>
        </w:rPr>
        <w:t>those</w:t>
      </w:r>
      <w:proofErr w:type="gramEnd"/>
    </w:p>
    <w:p w14:paraId="0E54EF98" w14:textId="7D6CD70F" w:rsidR="007B03DF" w:rsidRPr="00364243" w:rsidRDefault="00F042D4">
      <w:pPr>
        <w:pStyle w:val="BodyText"/>
        <w:spacing w:before="28" w:line="237" w:lineRule="auto"/>
        <w:rPr>
          <w:rFonts w:asciiTheme="minorHAnsi" w:hAnsiTheme="minorHAnsi" w:cstheme="minorHAnsi"/>
        </w:rPr>
      </w:pPr>
      <w:r w:rsidRPr="00364243">
        <w:rPr>
          <w:rFonts w:asciiTheme="minorHAnsi" w:hAnsiTheme="minorHAnsi" w:cstheme="minorHAnsi"/>
          <w:color w:val="212121"/>
        </w:rPr>
        <w:t>that do not. Products sold in our Canadian stores must be compliant with this standard.</w:t>
      </w:r>
    </w:p>
    <w:p w14:paraId="0E54EF99" w14:textId="77777777" w:rsidR="007B03DF" w:rsidRPr="00364243" w:rsidRDefault="007B03DF">
      <w:pPr>
        <w:pStyle w:val="BodyText"/>
        <w:spacing w:before="3"/>
        <w:ind w:left="0"/>
        <w:rPr>
          <w:rFonts w:asciiTheme="minorHAnsi" w:hAnsiTheme="minorHAnsi" w:cstheme="minorHAnsi"/>
        </w:rPr>
      </w:pPr>
    </w:p>
    <w:p w14:paraId="0E54EF9A" w14:textId="43801F96" w:rsidR="007B03DF" w:rsidRPr="00CC11D5" w:rsidRDefault="00F042D4" w:rsidP="00CC11D5">
      <w:pPr>
        <w:pStyle w:val="BodyText"/>
        <w:spacing w:before="1" w:line="267" w:lineRule="exact"/>
        <w:rPr>
          <w:rFonts w:asciiTheme="minorHAnsi" w:hAnsiTheme="minorHAnsi" w:cstheme="minorHAnsi"/>
          <w:b/>
          <w:bCs/>
          <w:i/>
          <w:iCs/>
          <w:color w:val="212121"/>
        </w:rPr>
      </w:pPr>
      <w:r w:rsidRPr="00CC11D5">
        <w:rPr>
          <w:rFonts w:asciiTheme="minorHAnsi" w:hAnsiTheme="minorHAnsi" w:cstheme="minorHAnsi"/>
          <w:b/>
          <w:bCs/>
          <w:i/>
          <w:iCs/>
          <w:color w:val="212121"/>
        </w:rPr>
        <w:t>United Kingdom</w:t>
      </w:r>
    </w:p>
    <w:p w14:paraId="0E54EF9B" w14:textId="3EA5634C" w:rsidR="007B03DF" w:rsidRPr="00364243" w:rsidRDefault="00F042D4" w:rsidP="003816B3">
      <w:pPr>
        <w:pStyle w:val="BodyText"/>
        <w:spacing w:before="1"/>
        <w:rPr>
          <w:rFonts w:asciiTheme="minorHAnsi" w:hAnsiTheme="minorHAnsi" w:cstheme="minorHAnsi"/>
        </w:rPr>
      </w:pPr>
      <w:r w:rsidRPr="00364243">
        <w:rPr>
          <w:rFonts w:asciiTheme="minorHAnsi" w:hAnsiTheme="minorHAnsi" w:cstheme="minorHAnsi"/>
          <w:color w:val="212121"/>
        </w:rPr>
        <w:t xml:space="preserve">The </w:t>
      </w:r>
      <w:r w:rsidR="00486B44">
        <w:rPr>
          <w:rFonts w:asciiTheme="minorHAnsi" w:hAnsiTheme="minorHAnsi" w:cstheme="minorHAnsi"/>
          <w:color w:val="212121"/>
        </w:rPr>
        <w:t>United Kingdom (UK)</w:t>
      </w:r>
      <w:r w:rsidR="003816B3">
        <w:rPr>
          <w:rFonts w:asciiTheme="minorHAnsi" w:hAnsiTheme="minorHAnsi" w:cstheme="minorHAnsi"/>
          <w:color w:val="212121"/>
        </w:rPr>
        <w:t xml:space="preserve">’s </w:t>
      </w:r>
      <w:hyperlink r:id="rId11" w:anchor=":~:text=In%20the%20UK%2C%20foods%20must,contain%20ingredients%20produced%20from%20GMOs" w:history="1">
        <w:r w:rsidR="007B58CC" w:rsidRPr="002D61E1">
          <w:rPr>
            <w:rStyle w:val="Hyperlink"/>
            <w:rFonts w:asciiTheme="minorHAnsi" w:hAnsiTheme="minorHAnsi" w:cstheme="minorHAnsi"/>
          </w:rPr>
          <w:t>Food Standards Agency</w:t>
        </w:r>
      </w:hyperlink>
      <w:r w:rsidRPr="00364243">
        <w:rPr>
          <w:rFonts w:asciiTheme="minorHAnsi" w:hAnsiTheme="minorHAnsi" w:cstheme="minorHAnsi"/>
          <w:color w:val="212121"/>
        </w:rPr>
        <w:t xml:space="preserve"> requires mandatory labeling of GMO ingredients in food products.</w:t>
      </w:r>
    </w:p>
    <w:sectPr w:rsidR="007B03DF" w:rsidRPr="00364243" w:rsidSect="00364243">
      <w:footerReference w:type="default" r:id="rId12"/>
      <w:pgSz w:w="12240" w:h="15840"/>
      <w:pgMar w:top="1440" w:right="1080" w:bottom="1440" w:left="108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F2CD" w14:textId="77777777" w:rsidR="00010769" w:rsidRDefault="00010769">
      <w:r>
        <w:separator/>
      </w:r>
    </w:p>
  </w:endnote>
  <w:endnote w:type="continuationSeparator" w:id="0">
    <w:p w14:paraId="159F9A7B" w14:textId="77777777" w:rsidR="00010769" w:rsidRDefault="00010769">
      <w:r>
        <w:continuationSeparator/>
      </w:r>
    </w:p>
  </w:endnote>
  <w:endnote w:type="continuationNotice" w:id="1">
    <w:p w14:paraId="4822C991" w14:textId="77777777" w:rsidR="00010769" w:rsidRDefault="00010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FD8D" w14:textId="77DE610E" w:rsidR="00364243" w:rsidRDefault="00364243" w:rsidP="00364243">
    <w:pPr>
      <w:tabs>
        <w:tab w:val="left" w:pos="9900"/>
      </w:tabs>
      <w:spacing w:line="0" w:lineRule="atLeast"/>
      <w:rPr>
        <w:rFonts w:ascii="Calibri" w:eastAsia="Arial" w:hAnsi="Calibri" w:cs="Calibri"/>
      </w:rPr>
    </w:pPr>
    <w:r>
      <w:rPr>
        <w:rFonts w:cs="Calibri"/>
      </w:rPr>
      <w:t xml:space="preserve">Whole Foods Market Confidential – </w:t>
    </w:r>
    <w:r w:rsidR="00D61B13">
      <w:rPr>
        <w:rFonts w:cs="Calibri"/>
      </w:rPr>
      <w:t>January 2023</w:t>
    </w:r>
    <w:r>
      <w:rPr>
        <w:rFonts w:eastAsia="Times New Roman" w:cs="Calibri"/>
      </w:rPr>
      <w:tab/>
    </w:r>
    <w:r>
      <w:rPr>
        <w:rFonts w:eastAsia="Times New Roman" w:cs="Calibri"/>
      </w:rPr>
      <w:fldChar w:fldCharType="begin"/>
    </w:r>
    <w:r>
      <w:rPr>
        <w:rFonts w:eastAsia="Times New Roman" w:cs="Calibri"/>
      </w:rPr>
      <w:instrText xml:space="preserve"> PAGE   \* MERGEFORMAT </w:instrText>
    </w:r>
    <w:r>
      <w:rPr>
        <w:rFonts w:eastAsia="Times New Roman" w:cs="Calibri"/>
      </w:rPr>
      <w:fldChar w:fldCharType="separate"/>
    </w:r>
    <w:r>
      <w:rPr>
        <w:rFonts w:eastAsia="Times New Roman" w:cs="Calibri"/>
      </w:rPr>
      <w:t>1</w:t>
    </w:r>
    <w:r>
      <w:rPr>
        <w:rFonts w:eastAsia="Times New Roman" w:cs="Calibri"/>
        <w:noProof/>
      </w:rPr>
      <w:fldChar w:fldCharType="end"/>
    </w:r>
  </w:p>
  <w:p w14:paraId="0E54EF9E" w14:textId="6B2D3545" w:rsidR="007B03DF" w:rsidRDefault="007B03DF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DEB8" w14:textId="77777777" w:rsidR="00010769" w:rsidRDefault="00010769">
      <w:r>
        <w:separator/>
      </w:r>
    </w:p>
  </w:footnote>
  <w:footnote w:type="continuationSeparator" w:id="0">
    <w:p w14:paraId="7317DABB" w14:textId="77777777" w:rsidR="00010769" w:rsidRDefault="00010769">
      <w:r>
        <w:continuationSeparator/>
      </w:r>
    </w:p>
  </w:footnote>
  <w:footnote w:type="continuationNotice" w:id="1">
    <w:p w14:paraId="2F5B6A88" w14:textId="77777777" w:rsidR="00010769" w:rsidRDefault="000107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E3B2A"/>
    <w:multiLevelType w:val="hybridMultilevel"/>
    <w:tmpl w:val="FFD645CA"/>
    <w:lvl w:ilvl="0" w:tplc="D24C256A">
      <w:numFmt w:val="bullet"/>
      <w:lvlText w:val="-"/>
      <w:lvlJc w:val="left"/>
      <w:pPr>
        <w:ind w:left="821" w:hanging="361"/>
      </w:pPr>
      <w:rPr>
        <w:rFonts w:ascii="Arial" w:eastAsia="Arial" w:hAnsi="Arial" w:cs="Arial" w:hint="default"/>
        <w:color w:val="212121"/>
        <w:spacing w:val="-3"/>
        <w:w w:val="100"/>
        <w:sz w:val="22"/>
        <w:szCs w:val="22"/>
        <w:lang w:val="en-US" w:eastAsia="en-US" w:bidi="ar-SA"/>
      </w:rPr>
    </w:lvl>
    <w:lvl w:ilvl="1" w:tplc="BAC001D4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6AC80A5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573ABD6E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AA702C66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C464BB44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96F4A98C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142C4C16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692C5D4E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B707B97"/>
    <w:multiLevelType w:val="hybridMultilevel"/>
    <w:tmpl w:val="481E18E4"/>
    <w:lvl w:ilvl="0" w:tplc="2A74EC88">
      <w:numFmt w:val="bullet"/>
      <w:lvlText w:val="-"/>
      <w:lvlJc w:val="left"/>
      <w:pPr>
        <w:ind w:left="821" w:hanging="361"/>
      </w:pPr>
      <w:rPr>
        <w:rFonts w:ascii="Arial" w:eastAsia="Arial" w:hAnsi="Arial" w:cs="Arial" w:hint="default"/>
        <w:color w:val="212121"/>
        <w:spacing w:val="-3"/>
        <w:w w:val="100"/>
        <w:sz w:val="22"/>
        <w:szCs w:val="22"/>
        <w:lang w:val="en-US" w:eastAsia="en-US" w:bidi="ar-SA"/>
      </w:rPr>
    </w:lvl>
    <w:lvl w:ilvl="1" w:tplc="E6B656A8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CC708DEA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E63635C8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AD70172E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98A0A020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73D4F38C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EC425C46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538C9324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num w:numId="1" w16cid:durableId="1974864110">
    <w:abstractNumId w:val="1"/>
  </w:num>
  <w:num w:numId="2" w16cid:durableId="1392269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DF"/>
    <w:rsid w:val="000057F0"/>
    <w:rsid w:val="00010769"/>
    <w:rsid w:val="00017B0A"/>
    <w:rsid w:val="000573C6"/>
    <w:rsid w:val="000658A3"/>
    <w:rsid w:val="0007509A"/>
    <w:rsid w:val="00100EC0"/>
    <w:rsid w:val="0014156B"/>
    <w:rsid w:val="00147C76"/>
    <w:rsid w:val="00161E68"/>
    <w:rsid w:val="00187CEA"/>
    <w:rsid w:val="001D7CF2"/>
    <w:rsid w:val="001D7E42"/>
    <w:rsid w:val="001F2ADD"/>
    <w:rsid w:val="001F7947"/>
    <w:rsid w:val="00211179"/>
    <w:rsid w:val="00216593"/>
    <w:rsid w:val="00227BA5"/>
    <w:rsid w:val="002D61E1"/>
    <w:rsid w:val="00310C38"/>
    <w:rsid w:val="003271B5"/>
    <w:rsid w:val="003361EF"/>
    <w:rsid w:val="00343630"/>
    <w:rsid w:val="00356992"/>
    <w:rsid w:val="00364243"/>
    <w:rsid w:val="0037785F"/>
    <w:rsid w:val="003816B3"/>
    <w:rsid w:val="00386606"/>
    <w:rsid w:val="003B14C8"/>
    <w:rsid w:val="003F0AE5"/>
    <w:rsid w:val="003F5C26"/>
    <w:rsid w:val="004018B9"/>
    <w:rsid w:val="00436E79"/>
    <w:rsid w:val="004638CF"/>
    <w:rsid w:val="00466E62"/>
    <w:rsid w:val="00467BCA"/>
    <w:rsid w:val="00474FA9"/>
    <w:rsid w:val="00486B44"/>
    <w:rsid w:val="004F5604"/>
    <w:rsid w:val="00505DD7"/>
    <w:rsid w:val="00506C38"/>
    <w:rsid w:val="00533A30"/>
    <w:rsid w:val="00550BE3"/>
    <w:rsid w:val="00556771"/>
    <w:rsid w:val="00591B18"/>
    <w:rsid w:val="0059731A"/>
    <w:rsid w:val="005D3B52"/>
    <w:rsid w:val="005D4393"/>
    <w:rsid w:val="005D7A21"/>
    <w:rsid w:val="0060182D"/>
    <w:rsid w:val="006331AF"/>
    <w:rsid w:val="00647D0A"/>
    <w:rsid w:val="00665A94"/>
    <w:rsid w:val="006C0800"/>
    <w:rsid w:val="00702590"/>
    <w:rsid w:val="007642BF"/>
    <w:rsid w:val="007B03DF"/>
    <w:rsid w:val="007B4C78"/>
    <w:rsid w:val="007B58CC"/>
    <w:rsid w:val="007C291D"/>
    <w:rsid w:val="00827452"/>
    <w:rsid w:val="008611F0"/>
    <w:rsid w:val="00862744"/>
    <w:rsid w:val="008C197E"/>
    <w:rsid w:val="008E5710"/>
    <w:rsid w:val="00907BA0"/>
    <w:rsid w:val="009230FD"/>
    <w:rsid w:val="0093146F"/>
    <w:rsid w:val="009339B1"/>
    <w:rsid w:val="00934D3C"/>
    <w:rsid w:val="00950020"/>
    <w:rsid w:val="00953D31"/>
    <w:rsid w:val="009A01DD"/>
    <w:rsid w:val="009C06AD"/>
    <w:rsid w:val="009F031B"/>
    <w:rsid w:val="00A034DC"/>
    <w:rsid w:val="00A80DFA"/>
    <w:rsid w:val="00AA1E0A"/>
    <w:rsid w:val="00AB2CA0"/>
    <w:rsid w:val="00B07C66"/>
    <w:rsid w:val="00B35686"/>
    <w:rsid w:val="00B40E06"/>
    <w:rsid w:val="00B45EC6"/>
    <w:rsid w:val="00B62037"/>
    <w:rsid w:val="00BB5BF6"/>
    <w:rsid w:val="00BF2D59"/>
    <w:rsid w:val="00BF7A23"/>
    <w:rsid w:val="00C00122"/>
    <w:rsid w:val="00C07E47"/>
    <w:rsid w:val="00C31317"/>
    <w:rsid w:val="00C528A1"/>
    <w:rsid w:val="00C53A0E"/>
    <w:rsid w:val="00C6013F"/>
    <w:rsid w:val="00C67A27"/>
    <w:rsid w:val="00C80523"/>
    <w:rsid w:val="00CB607B"/>
    <w:rsid w:val="00CC11D5"/>
    <w:rsid w:val="00CD1CBD"/>
    <w:rsid w:val="00CE3181"/>
    <w:rsid w:val="00D00B76"/>
    <w:rsid w:val="00D01F4A"/>
    <w:rsid w:val="00D36F2F"/>
    <w:rsid w:val="00D401C6"/>
    <w:rsid w:val="00D419FD"/>
    <w:rsid w:val="00D61B13"/>
    <w:rsid w:val="00D62856"/>
    <w:rsid w:val="00D83D6B"/>
    <w:rsid w:val="00D97D8F"/>
    <w:rsid w:val="00DA3D52"/>
    <w:rsid w:val="00DB31BE"/>
    <w:rsid w:val="00DE146B"/>
    <w:rsid w:val="00E435B2"/>
    <w:rsid w:val="00E647AB"/>
    <w:rsid w:val="00E81F69"/>
    <w:rsid w:val="00F042D4"/>
    <w:rsid w:val="00F045AE"/>
    <w:rsid w:val="00F4248A"/>
    <w:rsid w:val="00F55070"/>
    <w:rsid w:val="00F669A4"/>
    <w:rsid w:val="00F94142"/>
    <w:rsid w:val="00FA45CA"/>
    <w:rsid w:val="00FB5064"/>
    <w:rsid w:val="072216F8"/>
    <w:rsid w:val="1ABAAE23"/>
    <w:rsid w:val="2D90AD26"/>
    <w:rsid w:val="40045574"/>
    <w:rsid w:val="5C5D2363"/>
    <w:rsid w:val="682EB41A"/>
    <w:rsid w:val="79A4EE8F"/>
    <w:rsid w:val="7B0DF7B0"/>
    <w:rsid w:val="7FF3D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4EF6A"/>
  <w15:docId w15:val="{5F1A097E-54CC-4B8D-BCF3-9EFE7DB1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6"/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16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7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D8F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D97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D8F"/>
    <w:rPr>
      <w:rFonts w:ascii="Carlito" w:eastAsia="Carlito" w:hAnsi="Carlito" w:cs="Carlito"/>
    </w:rPr>
  </w:style>
  <w:style w:type="paragraph" w:styleId="Revision">
    <w:name w:val="Revision"/>
    <w:hidden/>
    <w:uiPriority w:val="99"/>
    <w:semiHidden/>
    <w:rsid w:val="00827452"/>
    <w:pPr>
      <w:widowControl/>
      <w:autoSpaceDE/>
      <w:autoSpaceDN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1"/>
    <w:rsid w:val="00D419FD"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2D61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1E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rlito" w:eastAsia="Carlito" w:hAnsi="Carlito" w:cs="Carli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590"/>
    <w:rPr>
      <w:rFonts w:ascii="Carlito" w:eastAsia="Carlito" w:hAnsi="Carlito" w:cs="Carlito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0259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od.gov.uk/safety-hygiene/genetically-modified-food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ederalregister.gov/documents/2018/12/21/2018-27283/national-bioengineered-food-disclosure-standa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B288-AA75-4F6C-AD4C-47F133A7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Hourigan</dc:creator>
  <cp:lastModifiedBy>Jamie Katz (CE CEN)</cp:lastModifiedBy>
  <cp:revision>2</cp:revision>
  <dcterms:created xsi:type="dcterms:W3CDTF">2023-04-13T21:28:00Z</dcterms:created>
  <dcterms:modified xsi:type="dcterms:W3CDTF">2023-04-13T21:28:00Z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2022-12-22T00:00:00Z</vt:filetime>
  </property>
</Properties>
</file>