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170BB" w14:textId="77777777" w:rsidR="006F09C0" w:rsidRPr="006F09C0" w:rsidRDefault="006F09C0" w:rsidP="006F09C0">
      <w:pPr>
        <w:rPr>
          <w:b/>
          <w:bCs/>
        </w:rPr>
      </w:pPr>
      <w:r w:rsidRPr="006F09C0">
        <w:rPr>
          <w:b/>
          <w:bCs/>
        </w:rPr>
        <w:t>Whole Foods Market Packaging Guidelines Supplier FAQ </w:t>
      </w:r>
    </w:p>
    <w:p w14:paraId="750E6343" w14:textId="77777777" w:rsidR="006F09C0" w:rsidRPr="006F09C0" w:rsidRDefault="006F09C0" w:rsidP="006F09C0">
      <w:r w:rsidRPr="006F09C0">
        <w:t> </w:t>
      </w:r>
    </w:p>
    <w:p w14:paraId="4402FD6C" w14:textId="77777777" w:rsidR="006F09C0" w:rsidRPr="006F09C0" w:rsidRDefault="006F09C0" w:rsidP="006F09C0">
      <w:r w:rsidRPr="006F09C0">
        <w:t>Our Whole Foods Market Packaging Guidelines (link to Guidelines PDF) were developed to assist suppliers in choosing more sustainable materials for Exclusive Brand, food service and branded primary product packaging.  </w:t>
      </w:r>
    </w:p>
    <w:p w14:paraId="41C1015C" w14:textId="77777777" w:rsidR="006F09C0" w:rsidRPr="006F09C0" w:rsidRDefault="006F09C0" w:rsidP="006F09C0">
      <w:r w:rsidRPr="006F09C0">
        <w:t> </w:t>
      </w:r>
    </w:p>
    <w:p w14:paraId="245DFA32" w14:textId="77777777" w:rsidR="006F09C0" w:rsidRPr="006F09C0" w:rsidRDefault="006F09C0" w:rsidP="006F09C0">
      <w:r w:rsidRPr="006F09C0">
        <w:t>Whole Foods Market seeks product packaging materials that help prevent or reduce Greenhouse Gas (GHG) emissions in the overall lifecycle of the package. Packaging choices can help to reduce food waste and divert packaging waste from landfills. </w:t>
      </w:r>
    </w:p>
    <w:p w14:paraId="4454067D" w14:textId="77777777" w:rsidR="006F09C0" w:rsidRPr="006F09C0" w:rsidRDefault="006F09C0" w:rsidP="006F09C0">
      <w:r w:rsidRPr="006F09C0">
        <w:t> </w:t>
      </w:r>
    </w:p>
    <w:p w14:paraId="6689B755" w14:textId="77777777" w:rsidR="006F09C0" w:rsidRPr="006F09C0" w:rsidRDefault="006F09C0" w:rsidP="006F09C0">
      <w:r w:rsidRPr="006F09C0">
        <w:t> </w:t>
      </w:r>
    </w:p>
    <w:p w14:paraId="4C4B347C" w14:textId="77777777" w:rsidR="006F09C0" w:rsidRPr="006F09C0" w:rsidRDefault="006F09C0" w:rsidP="006F09C0">
      <w:pPr>
        <w:numPr>
          <w:ilvl w:val="0"/>
          <w:numId w:val="1"/>
        </w:numPr>
      </w:pPr>
      <w:r w:rsidRPr="006F09C0">
        <w:rPr>
          <w:b/>
          <w:bCs/>
        </w:rPr>
        <w:t>How do you recommend I implement the Guidelines? </w:t>
      </w:r>
      <w:r w:rsidRPr="006F09C0">
        <w:t> </w:t>
      </w:r>
    </w:p>
    <w:p w14:paraId="7C295581" w14:textId="1C761B6C" w:rsidR="006F09C0" w:rsidRPr="006F09C0" w:rsidRDefault="006F09C0" w:rsidP="00E97ABF">
      <w:pPr>
        <w:ind w:left="720"/>
      </w:pPr>
      <w:r w:rsidRPr="006F09C0">
        <w:t>These Guidelines were built based in response to requests from suppliers for direction on more sustainable packaging. How you use them is up to you. We think that new products or packaging updates are a good place to start.  </w:t>
      </w:r>
    </w:p>
    <w:p w14:paraId="58C23B9C" w14:textId="77777777" w:rsidR="006F09C0" w:rsidRPr="006F09C0" w:rsidRDefault="006F09C0" w:rsidP="006F09C0">
      <w:r w:rsidRPr="006F09C0">
        <w:t> </w:t>
      </w:r>
    </w:p>
    <w:p w14:paraId="2E75B25B" w14:textId="77777777" w:rsidR="006F09C0" w:rsidRPr="006F09C0" w:rsidRDefault="006F09C0" w:rsidP="006F09C0">
      <w:pPr>
        <w:numPr>
          <w:ilvl w:val="0"/>
          <w:numId w:val="2"/>
        </w:numPr>
      </w:pPr>
      <w:r w:rsidRPr="006F09C0">
        <w:rPr>
          <w:b/>
          <w:bCs/>
        </w:rPr>
        <w:t>What is the deadline for product/supplier compliance?</w:t>
      </w:r>
      <w:r w:rsidRPr="006F09C0">
        <w:t> </w:t>
      </w:r>
    </w:p>
    <w:p w14:paraId="74480900" w14:textId="72E2A6D3" w:rsidR="006F09C0" w:rsidRPr="006F09C0" w:rsidRDefault="00C60160" w:rsidP="00E97ABF">
      <w:pPr>
        <w:ind w:left="720"/>
      </w:pPr>
      <w:r>
        <w:t>Except for the Restricted Substances List (RSL) requirement (only for Exclusive Brand and food service product packaging</w:t>
      </w:r>
      <w:r w:rsidR="004D35D3">
        <w:t xml:space="preserve">, </w:t>
      </w:r>
      <w:r>
        <w:t xml:space="preserve">the Packaging Guidelines are not a </w:t>
      </w:r>
      <w:r w:rsidRPr="15AFD5CF">
        <w:rPr>
          <w:i/>
          <w:iCs/>
        </w:rPr>
        <w:t>policy</w:t>
      </w:r>
      <w:r>
        <w:t xml:space="preserve"> or </w:t>
      </w:r>
      <w:r w:rsidRPr="15AFD5CF">
        <w:rPr>
          <w:i/>
          <w:iCs/>
        </w:rPr>
        <w:t>standard</w:t>
      </w:r>
      <w:r>
        <w:t xml:space="preserve"> with a compliance deadline</w:t>
      </w:r>
      <w:r w:rsidRPr="15AFD5CF">
        <w:rPr>
          <w:i/>
          <w:iCs/>
        </w:rPr>
        <w:t>.</w:t>
      </w:r>
      <w:r>
        <w:t xml:space="preserve"> </w:t>
      </w:r>
      <w:r w:rsidR="006F09C0">
        <w:t>They are a tool to help suppliers make more sustainable packaging choices. For instance, if you are considering package A, B or C for your product, you would use the four principles and the Preferred/Limited/Avoid charts in the Guidelines to help identify which option is best from a sustainability perspective. </w:t>
      </w:r>
    </w:p>
    <w:p w14:paraId="0A8E2AD5" w14:textId="77777777" w:rsidR="006F09C0" w:rsidRPr="006F09C0" w:rsidRDefault="006F09C0" w:rsidP="006F09C0">
      <w:r w:rsidRPr="006F09C0">
        <w:t> </w:t>
      </w:r>
    </w:p>
    <w:p w14:paraId="0B0DDB2A" w14:textId="77777777" w:rsidR="006F09C0" w:rsidRPr="006F09C0" w:rsidRDefault="006F09C0" w:rsidP="006F09C0">
      <w:pPr>
        <w:numPr>
          <w:ilvl w:val="0"/>
          <w:numId w:val="3"/>
        </w:numPr>
      </w:pPr>
      <w:r w:rsidRPr="006F09C0">
        <w:rPr>
          <w:b/>
          <w:bCs/>
        </w:rPr>
        <w:t>Are these Guidelines final?</w:t>
      </w:r>
      <w:r w:rsidRPr="006F09C0">
        <w:t> </w:t>
      </w:r>
    </w:p>
    <w:p w14:paraId="2D9D8D10" w14:textId="13CD4560" w:rsidR="006F09C0" w:rsidRPr="006F09C0" w:rsidRDefault="006F09C0" w:rsidP="00E97ABF">
      <w:pPr>
        <w:ind w:left="720"/>
      </w:pPr>
      <w:r w:rsidRPr="006F09C0">
        <w:t xml:space="preserve">Whole Foods Market aims to release updated Packaging Guidelines as needed to keep current with the latest science, </w:t>
      </w:r>
      <w:proofErr w:type="gramStart"/>
      <w:r w:rsidRPr="006F09C0">
        <w:t>regulations</w:t>
      </w:r>
      <w:proofErr w:type="gramEnd"/>
      <w:r w:rsidRPr="006F09C0">
        <w:t xml:space="preserve"> and changes to infrastructure (though we don’t anticipate any major overhauls </w:t>
      </w:r>
      <w:r w:rsidR="0098406D" w:rsidRPr="0098406D">
        <w:t xml:space="preserve">— </w:t>
      </w:r>
      <w:r w:rsidRPr="006F09C0">
        <w:t>likely just changes in hierarchical ranking of materials). </w:t>
      </w:r>
    </w:p>
    <w:p w14:paraId="10395823" w14:textId="77777777" w:rsidR="006F09C0" w:rsidRPr="006F09C0" w:rsidRDefault="006F09C0" w:rsidP="006F09C0">
      <w:r w:rsidRPr="006F09C0">
        <w:t> </w:t>
      </w:r>
    </w:p>
    <w:p w14:paraId="02F6E879" w14:textId="77777777" w:rsidR="006F09C0" w:rsidRPr="006F09C0" w:rsidRDefault="006F09C0" w:rsidP="006F09C0">
      <w:pPr>
        <w:numPr>
          <w:ilvl w:val="0"/>
          <w:numId w:val="4"/>
        </w:numPr>
      </w:pPr>
      <w:r w:rsidRPr="006F09C0">
        <w:rPr>
          <w:b/>
          <w:bCs/>
        </w:rPr>
        <w:t>Will these guidelines ever be formalized into a policy?</w:t>
      </w:r>
      <w:r w:rsidRPr="006F09C0">
        <w:t> </w:t>
      </w:r>
    </w:p>
    <w:p w14:paraId="55410E72" w14:textId="77777777" w:rsidR="006F09C0" w:rsidRPr="006F09C0" w:rsidRDefault="006F09C0" w:rsidP="00E97ABF">
      <w:pPr>
        <w:ind w:left="720"/>
      </w:pPr>
      <w:r w:rsidRPr="006F09C0">
        <w:t>Possibly. </w:t>
      </w:r>
    </w:p>
    <w:p w14:paraId="3BD416DD" w14:textId="77777777" w:rsidR="006F09C0" w:rsidRPr="006F09C0" w:rsidRDefault="006F09C0" w:rsidP="006F09C0">
      <w:r w:rsidRPr="006F09C0">
        <w:t> </w:t>
      </w:r>
    </w:p>
    <w:p w14:paraId="527DF8E5" w14:textId="77777777" w:rsidR="006F09C0" w:rsidRPr="006F09C0" w:rsidRDefault="006F09C0" w:rsidP="006F09C0">
      <w:pPr>
        <w:numPr>
          <w:ilvl w:val="0"/>
          <w:numId w:val="5"/>
        </w:numPr>
      </w:pPr>
      <w:r w:rsidRPr="006F09C0">
        <w:rPr>
          <w:b/>
          <w:bCs/>
        </w:rPr>
        <w:t>Are these Guidelines for shipping packaging too?</w:t>
      </w:r>
      <w:r w:rsidRPr="006F09C0">
        <w:t> </w:t>
      </w:r>
    </w:p>
    <w:p w14:paraId="45C25683" w14:textId="77777777" w:rsidR="006F09C0" w:rsidRPr="006F09C0" w:rsidRDefault="006F09C0" w:rsidP="00E97ABF">
      <w:pPr>
        <w:ind w:left="720"/>
      </w:pPr>
      <w:r w:rsidRPr="006F09C0">
        <w:t>Our Guidelines are focused primarily on product packaging, not transportation or shipping packaging, which we understand to have different challenges. </w:t>
      </w:r>
    </w:p>
    <w:p w14:paraId="4B7DB9F4" w14:textId="77777777" w:rsidR="006F09C0" w:rsidRPr="006F09C0" w:rsidRDefault="006F09C0" w:rsidP="006F09C0">
      <w:r w:rsidRPr="006F09C0">
        <w:t> </w:t>
      </w:r>
    </w:p>
    <w:p w14:paraId="3153A1BB" w14:textId="77777777" w:rsidR="006F09C0" w:rsidRPr="006F09C0" w:rsidRDefault="006F09C0" w:rsidP="006F09C0">
      <w:pPr>
        <w:numPr>
          <w:ilvl w:val="0"/>
          <w:numId w:val="6"/>
        </w:numPr>
      </w:pPr>
      <w:r w:rsidRPr="006F09C0">
        <w:rPr>
          <w:b/>
          <w:bCs/>
        </w:rPr>
        <w:t>What if the Guidelines conflict with local ordinances, for example, bio-plastic bans?</w:t>
      </w:r>
      <w:r w:rsidRPr="006F09C0">
        <w:t> </w:t>
      </w:r>
    </w:p>
    <w:p w14:paraId="70703F79" w14:textId="77777777" w:rsidR="006F09C0" w:rsidRPr="006F09C0" w:rsidRDefault="006F09C0" w:rsidP="00E97ABF">
      <w:pPr>
        <w:ind w:left="720"/>
      </w:pPr>
      <w:r w:rsidRPr="006F09C0">
        <w:t>Suppliers are expected to adhere to any local/state laws first and foremost, then within those confines, consider which of our preferred materials are technically and commercially feasible.  </w:t>
      </w:r>
    </w:p>
    <w:p w14:paraId="3AB9D729" w14:textId="29D64CAE" w:rsidR="006F09C0" w:rsidRPr="006F09C0" w:rsidRDefault="006F09C0" w:rsidP="006F09C0">
      <w:r w:rsidRPr="006F09C0">
        <w:t> </w:t>
      </w:r>
    </w:p>
    <w:p w14:paraId="06801C0F" w14:textId="77777777" w:rsidR="006F09C0" w:rsidRPr="006F09C0" w:rsidRDefault="006F09C0" w:rsidP="006F09C0">
      <w:pPr>
        <w:numPr>
          <w:ilvl w:val="0"/>
          <w:numId w:val="7"/>
        </w:numPr>
      </w:pPr>
      <w:r w:rsidRPr="006F09C0">
        <w:rPr>
          <w:b/>
          <w:bCs/>
        </w:rPr>
        <w:t>What if I can’t achieve the PCR content guidelines because of PCR market shortages?</w:t>
      </w:r>
      <w:r w:rsidRPr="006F09C0">
        <w:t> </w:t>
      </w:r>
    </w:p>
    <w:p w14:paraId="7BC12EF5" w14:textId="77777777" w:rsidR="006F09C0" w:rsidRPr="006F09C0" w:rsidRDefault="006F09C0" w:rsidP="00E97ABF">
      <w:pPr>
        <w:ind w:left="720"/>
      </w:pPr>
      <w:r w:rsidRPr="006F09C0">
        <w:t>Based on our research, the PCR percentages listed in the preferred column will be challenging but possible and are in-line with the current strictest U.S. state-legislation.  </w:t>
      </w:r>
    </w:p>
    <w:p w14:paraId="3D336018" w14:textId="77777777" w:rsidR="006F09C0" w:rsidRPr="006F09C0" w:rsidRDefault="006F09C0" w:rsidP="006F09C0">
      <w:r w:rsidRPr="006F09C0">
        <w:t> </w:t>
      </w:r>
    </w:p>
    <w:p w14:paraId="76FA528E" w14:textId="77777777" w:rsidR="006F09C0" w:rsidRPr="006F09C0" w:rsidRDefault="006F09C0" w:rsidP="006F09C0">
      <w:r w:rsidRPr="006F09C0">
        <w:rPr>
          <w:b/>
          <w:bCs/>
        </w:rPr>
        <w:t xml:space="preserve">More questions? </w:t>
      </w:r>
      <w:r w:rsidRPr="006F09C0">
        <w:t>Please email your primary Whole Foods Market contact.  </w:t>
      </w:r>
    </w:p>
    <w:p w14:paraId="454127FD" w14:textId="77777777" w:rsidR="009F77E7" w:rsidRDefault="009F77E7"/>
    <w:sectPr w:rsidR="009F77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57F9"/>
    <w:multiLevelType w:val="multilevel"/>
    <w:tmpl w:val="85988B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AB00C9"/>
    <w:multiLevelType w:val="multilevel"/>
    <w:tmpl w:val="9E5807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536ADC"/>
    <w:multiLevelType w:val="multilevel"/>
    <w:tmpl w:val="83CCC4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B44F4E"/>
    <w:multiLevelType w:val="multilevel"/>
    <w:tmpl w:val="6644BD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002FB8"/>
    <w:multiLevelType w:val="multilevel"/>
    <w:tmpl w:val="E2B85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916095"/>
    <w:multiLevelType w:val="multilevel"/>
    <w:tmpl w:val="FE7A29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B61E6E"/>
    <w:multiLevelType w:val="multilevel"/>
    <w:tmpl w:val="0CF0C0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66822635">
    <w:abstractNumId w:val="4"/>
  </w:num>
  <w:num w:numId="2" w16cid:durableId="169150668">
    <w:abstractNumId w:val="0"/>
  </w:num>
  <w:num w:numId="3" w16cid:durableId="2114013626">
    <w:abstractNumId w:val="6"/>
  </w:num>
  <w:num w:numId="4" w16cid:durableId="35590731">
    <w:abstractNumId w:val="3"/>
  </w:num>
  <w:num w:numId="5" w16cid:durableId="1639917897">
    <w:abstractNumId w:val="5"/>
  </w:num>
  <w:num w:numId="6" w16cid:durableId="1058210419">
    <w:abstractNumId w:val="1"/>
  </w:num>
  <w:num w:numId="7" w16cid:durableId="17989095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9C0"/>
    <w:rsid w:val="000357A4"/>
    <w:rsid w:val="00072831"/>
    <w:rsid w:val="004D35D3"/>
    <w:rsid w:val="00540167"/>
    <w:rsid w:val="006F09C0"/>
    <w:rsid w:val="007F720C"/>
    <w:rsid w:val="0098406D"/>
    <w:rsid w:val="009F77E7"/>
    <w:rsid w:val="00C60160"/>
    <w:rsid w:val="00E7713D"/>
    <w:rsid w:val="00E97ABF"/>
    <w:rsid w:val="00F156D2"/>
    <w:rsid w:val="15AFD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C6DDE"/>
  <w15:chartTrackingRefBased/>
  <w15:docId w15:val="{30860ABE-2F05-4D49-9F85-A4D810525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1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13D"/>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60160"/>
    <w:rPr>
      <w:sz w:val="16"/>
      <w:szCs w:val="16"/>
    </w:rPr>
  </w:style>
  <w:style w:type="paragraph" w:styleId="CommentText">
    <w:name w:val="annotation text"/>
    <w:basedOn w:val="Normal"/>
    <w:link w:val="CommentTextChar"/>
    <w:uiPriority w:val="99"/>
    <w:unhideWhenUsed/>
    <w:rsid w:val="00C60160"/>
    <w:rPr>
      <w:sz w:val="20"/>
      <w:szCs w:val="20"/>
    </w:rPr>
  </w:style>
  <w:style w:type="character" w:customStyle="1" w:styleId="CommentTextChar">
    <w:name w:val="Comment Text Char"/>
    <w:basedOn w:val="DefaultParagraphFont"/>
    <w:link w:val="CommentText"/>
    <w:uiPriority w:val="99"/>
    <w:rsid w:val="00C60160"/>
    <w:rPr>
      <w:sz w:val="20"/>
      <w:szCs w:val="20"/>
    </w:rPr>
  </w:style>
  <w:style w:type="paragraph" w:styleId="Revision">
    <w:name w:val="Revision"/>
    <w:hidden/>
    <w:uiPriority w:val="99"/>
    <w:semiHidden/>
    <w:rsid w:val="00035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064655">
      <w:bodyDiv w:val="1"/>
      <w:marLeft w:val="0"/>
      <w:marRight w:val="0"/>
      <w:marTop w:val="0"/>
      <w:marBottom w:val="0"/>
      <w:divBdr>
        <w:top w:val="none" w:sz="0" w:space="0" w:color="auto"/>
        <w:left w:val="none" w:sz="0" w:space="0" w:color="auto"/>
        <w:bottom w:val="none" w:sz="0" w:space="0" w:color="auto"/>
        <w:right w:val="none" w:sz="0" w:space="0" w:color="auto"/>
      </w:divBdr>
      <w:divsChild>
        <w:div w:id="1145045485">
          <w:marLeft w:val="0"/>
          <w:marRight w:val="0"/>
          <w:marTop w:val="0"/>
          <w:marBottom w:val="0"/>
          <w:divBdr>
            <w:top w:val="none" w:sz="0" w:space="0" w:color="auto"/>
            <w:left w:val="none" w:sz="0" w:space="0" w:color="auto"/>
            <w:bottom w:val="none" w:sz="0" w:space="0" w:color="auto"/>
            <w:right w:val="none" w:sz="0" w:space="0" w:color="auto"/>
          </w:divBdr>
        </w:div>
        <w:div w:id="1683623931">
          <w:marLeft w:val="0"/>
          <w:marRight w:val="0"/>
          <w:marTop w:val="0"/>
          <w:marBottom w:val="0"/>
          <w:divBdr>
            <w:top w:val="none" w:sz="0" w:space="0" w:color="auto"/>
            <w:left w:val="none" w:sz="0" w:space="0" w:color="auto"/>
            <w:bottom w:val="none" w:sz="0" w:space="0" w:color="auto"/>
            <w:right w:val="none" w:sz="0" w:space="0" w:color="auto"/>
          </w:divBdr>
        </w:div>
        <w:div w:id="642392130">
          <w:marLeft w:val="0"/>
          <w:marRight w:val="0"/>
          <w:marTop w:val="0"/>
          <w:marBottom w:val="0"/>
          <w:divBdr>
            <w:top w:val="none" w:sz="0" w:space="0" w:color="auto"/>
            <w:left w:val="none" w:sz="0" w:space="0" w:color="auto"/>
            <w:bottom w:val="none" w:sz="0" w:space="0" w:color="auto"/>
            <w:right w:val="none" w:sz="0" w:space="0" w:color="auto"/>
          </w:divBdr>
        </w:div>
        <w:div w:id="371656037">
          <w:marLeft w:val="0"/>
          <w:marRight w:val="0"/>
          <w:marTop w:val="0"/>
          <w:marBottom w:val="0"/>
          <w:divBdr>
            <w:top w:val="none" w:sz="0" w:space="0" w:color="auto"/>
            <w:left w:val="none" w:sz="0" w:space="0" w:color="auto"/>
            <w:bottom w:val="none" w:sz="0" w:space="0" w:color="auto"/>
            <w:right w:val="none" w:sz="0" w:space="0" w:color="auto"/>
          </w:divBdr>
        </w:div>
        <w:div w:id="2019235953">
          <w:marLeft w:val="0"/>
          <w:marRight w:val="0"/>
          <w:marTop w:val="0"/>
          <w:marBottom w:val="0"/>
          <w:divBdr>
            <w:top w:val="none" w:sz="0" w:space="0" w:color="auto"/>
            <w:left w:val="none" w:sz="0" w:space="0" w:color="auto"/>
            <w:bottom w:val="none" w:sz="0" w:space="0" w:color="auto"/>
            <w:right w:val="none" w:sz="0" w:space="0" w:color="auto"/>
          </w:divBdr>
        </w:div>
        <w:div w:id="142816850">
          <w:marLeft w:val="0"/>
          <w:marRight w:val="0"/>
          <w:marTop w:val="0"/>
          <w:marBottom w:val="0"/>
          <w:divBdr>
            <w:top w:val="none" w:sz="0" w:space="0" w:color="auto"/>
            <w:left w:val="none" w:sz="0" w:space="0" w:color="auto"/>
            <w:bottom w:val="none" w:sz="0" w:space="0" w:color="auto"/>
            <w:right w:val="none" w:sz="0" w:space="0" w:color="auto"/>
          </w:divBdr>
          <w:divsChild>
            <w:div w:id="663440557">
              <w:marLeft w:val="0"/>
              <w:marRight w:val="0"/>
              <w:marTop w:val="0"/>
              <w:marBottom w:val="0"/>
              <w:divBdr>
                <w:top w:val="none" w:sz="0" w:space="0" w:color="auto"/>
                <w:left w:val="none" w:sz="0" w:space="0" w:color="auto"/>
                <w:bottom w:val="none" w:sz="0" w:space="0" w:color="auto"/>
                <w:right w:val="none" w:sz="0" w:space="0" w:color="auto"/>
              </w:divBdr>
            </w:div>
            <w:div w:id="537671155">
              <w:marLeft w:val="0"/>
              <w:marRight w:val="0"/>
              <w:marTop w:val="0"/>
              <w:marBottom w:val="0"/>
              <w:divBdr>
                <w:top w:val="none" w:sz="0" w:space="0" w:color="auto"/>
                <w:left w:val="none" w:sz="0" w:space="0" w:color="auto"/>
                <w:bottom w:val="none" w:sz="0" w:space="0" w:color="auto"/>
                <w:right w:val="none" w:sz="0" w:space="0" w:color="auto"/>
              </w:divBdr>
            </w:div>
            <w:div w:id="1604259479">
              <w:marLeft w:val="0"/>
              <w:marRight w:val="0"/>
              <w:marTop w:val="0"/>
              <w:marBottom w:val="0"/>
              <w:divBdr>
                <w:top w:val="none" w:sz="0" w:space="0" w:color="auto"/>
                <w:left w:val="none" w:sz="0" w:space="0" w:color="auto"/>
                <w:bottom w:val="none" w:sz="0" w:space="0" w:color="auto"/>
                <w:right w:val="none" w:sz="0" w:space="0" w:color="auto"/>
              </w:divBdr>
            </w:div>
            <w:div w:id="1121875644">
              <w:marLeft w:val="0"/>
              <w:marRight w:val="0"/>
              <w:marTop w:val="0"/>
              <w:marBottom w:val="0"/>
              <w:divBdr>
                <w:top w:val="none" w:sz="0" w:space="0" w:color="auto"/>
                <w:left w:val="none" w:sz="0" w:space="0" w:color="auto"/>
                <w:bottom w:val="none" w:sz="0" w:space="0" w:color="auto"/>
                <w:right w:val="none" w:sz="0" w:space="0" w:color="auto"/>
              </w:divBdr>
            </w:div>
            <w:div w:id="876552108">
              <w:marLeft w:val="0"/>
              <w:marRight w:val="0"/>
              <w:marTop w:val="0"/>
              <w:marBottom w:val="0"/>
              <w:divBdr>
                <w:top w:val="none" w:sz="0" w:space="0" w:color="auto"/>
                <w:left w:val="none" w:sz="0" w:space="0" w:color="auto"/>
                <w:bottom w:val="none" w:sz="0" w:space="0" w:color="auto"/>
                <w:right w:val="none" w:sz="0" w:space="0" w:color="auto"/>
              </w:divBdr>
            </w:div>
          </w:divsChild>
        </w:div>
        <w:div w:id="1882980561">
          <w:marLeft w:val="0"/>
          <w:marRight w:val="0"/>
          <w:marTop w:val="0"/>
          <w:marBottom w:val="0"/>
          <w:divBdr>
            <w:top w:val="none" w:sz="0" w:space="0" w:color="auto"/>
            <w:left w:val="none" w:sz="0" w:space="0" w:color="auto"/>
            <w:bottom w:val="none" w:sz="0" w:space="0" w:color="auto"/>
            <w:right w:val="none" w:sz="0" w:space="0" w:color="auto"/>
          </w:divBdr>
          <w:divsChild>
            <w:div w:id="447166784">
              <w:marLeft w:val="0"/>
              <w:marRight w:val="0"/>
              <w:marTop w:val="0"/>
              <w:marBottom w:val="0"/>
              <w:divBdr>
                <w:top w:val="none" w:sz="0" w:space="0" w:color="auto"/>
                <w:left w:val="none" w:sz="0" w:space="0" w:color="auto"/>
                <w:bottom w:val="none" w:sz="0" w:space="0" w:color="auto"/>
                <w:right w:val="none" w:sz="0" w:space="0" w:color="auto"/>
              </w:divBdr>
            </w:div>
            <w:div w:id="1845588930">
              <w:marLeft w:val="0"/>
              <w:marRight w:val="0"/>
              <w:marTop w:val="0"/>
              <w:marBottom w:val="0"/>
              <w:divBdr>
                <w:top w:val="none" w:sz="0" w:space="0" w:color="auto"/>
                <w:left w:val="none" w:sz="0" w:space="0" w:color="auto"/>
                <w:bottom w:val="none" w:sz="0" w:space="0" w:color="auto"/>
                <w:right w:val="none" w:sz="0" w:space="0" w:color="auto"/>
              </w:divBdr>
            </w:div>
            <w:div w:id="348064858">
              <w:marLeft w:val="0"/>
              <w:marRight w:val="0"/>
              <w:marTop w:val="0"/>
              <w:marBottom w:val="0"/>
              <w:divBdr>
                <w:top w:val="none" w:sz="0" w:space="0" w:color="auto"/>
                <w:left w:val="none" w:sz="0" w:space="0" w:color="auto"/>
                <w:bottom w:val="none" w:sz="0" w:space="0" w:color="auto"/>
                <w:right w:val="none" w:sz="0" w:space="0" w:color="auto"/>
              </w:divBdr>
            </w:div>
            <w:div w:id="590625361">
              <w:marLeft w:val="0"/>
              <w:marRight w:val="0"/>
              <w:marTop w:val="0"/>
              <w:marBottom w:val="0"/>
              <w:divBdr>
                <w:top w:val="none" w:sz="0" w:space="0" w:color="auto"/>
                <w:left w:val="none" w:sz="0" w:space="0" w:color="auto"/>
                <w:bottom w:val="none" w:sz="0" w:space="0" w:color="auto"/>
                <w:right w:val="none" w:sz="0" w:space="0" w:color="auto"/>
              </w:divBdr>
            </w:div>
            <w:div w:id="1317883712">
              <w:marLeft w:val="0"/>
              <w:marRight w:val="0"/>
              <w:marTop w:val="0"/>
              <w:marBottom w:val="0"/>
              <w:divBdr>
                <w:top w:val="none" w:sz="0" w:space="0" w:color="auto"/>
                <w:left w:val="none" w:sz="0" w:space="0" w:color="auto"/>
                <w:bottom w:val="none" w:sz="0" w:space="0" w:color="auto"/>
                <w:right w:val="none" w:sz="0" w:space="0" w:color="auto"/>
              </w:divBdr>
            </w:div>
          </w:divsChild>
        </w:div>
        <w:div w:id="1956907996">
          <w:marLeft w:val="0"/>
          <w:marRight w:val="0"/>
          <w:marTop w:val="0"/>
          <w:marBottom w:val="0"/>
          <w:divBdr>
            <w:top w:val="none" w:sz="0" w:space="0" w:color="auto"/>
            <w:left w:val="none" w:sz="0" w:space="0" w:color="auto"/>
            <w:bottom w:val="none" w:sz="0" w:space="0" w:color="auto"/>
            <w:right w:val="none" w:sz="0" w:space="0" w:color="auto"/>
          </w:divBdr>
          <w:divsChild>
            <w:div w:id="1367481524">
              <w:marLeft w:val="0"/>
              <w:marRight w:val="0"/>
              <w:marTop w:val="0"/>
              <w:marBottom w:val="0"/>
              <w:divBdr>
                <w:top w:val="none" w:sz="0" w:space="0" w:color="auto"/>
                <w:left w:val="none" w:sz="0" w:space="0" w:color="auto"/>
                <w:bottom w:val="none" w:sz="0" w:space="0" w:color="auto"/>
                <w:right w:val="none" w:sz="0" w:space="0" w:color="auto"/>
              </w:divBdr>
            </w:div>
            <w:div w:id="1970697652">
              <w:marLeft w:val="0"/>
              <w:marRight w:val="0"/>
              <w:marTop w:val="0"/>
              <w:marBottom w:val="0"/>
              <w:divBdr>
                <w:top w:val="none" w:sz="0" w:space="0" w:color="auto"/>
                <w:left w:val="none" w:sz="0" w:space="0" w:color="auto"/>
                <w:bottom w:val="none" w:sz="0" w:space="0" w:color="auto"/>
                <w:right w:val="none" w:sz="0" w:space="0" w:color="auto"/>
              </w:divBdr>
            </w:div>
            <w:div w:id="308095473">
              <w:marLeft w:val="0"/>
              <w:marRight w:val="0"/>
              <w:marTop w:val="0"/>
              <w:marBottom w:val="0"/>
              <w:divBdr>
                <w:top w:val="none" w:sz="0" w:space="0" w:color="auto"/>
                <w:left w:val="none" w:sz="0" w:space="0" w:color="auto"/>
                <w:bottom w:val="none" w:sz="0" w:space="0" w:color="auto"/>
                <w:right w:val="none" w:sz="0" w:space="0" w:color="auto"/>
              </w:divBdr>
            </w:div>
            <w:div w:id="656150651">
              <w:marLeft w:val="0"/>
              <w:marRight w:val="0"/>
              <w:marTop w:val="0"/>
              <w:marBottom w:val="0"/>
              <w:divBdr>
                <w:top w:val="none" w:sz="0" w:space="0" w:color="auto"/>
                <w:left w:val="none" w:sz="0" w:space="0" w:color="auto"/>
                <w:bottom w:val="none" w:sz="0" w:space="0" w:color="auto"/>
                <w:right w:val="none" w:sz="0" w:space="0" w:color="auto"/>
              </w:divBdr>
            </w:div>
            <w:div w:id="458958216">
              <w:marLeft w:val="0"/>
              <w:marRight w:val="0"/>
              <w:marTop w:val="0"/>
              <w:marBottom w:val="0"/>
              <w:divBdr>
                <w:top w:val="none" w:sz="0" w:space="0" w:color="auto"/>
                <w:left w:val="none" w:sz="0" w:space="0" w:color="auto"/>
                <w:bottom w:val="none" w:sz="0" w:space="0" w:color="auto"/>
                <w:right w:val="none" w:sz="0" w:space="0" w:color="auto"/>
              </w:divBdr>
            </w:div>
          </w:divsChild>
        </w:div>
        <w:div w:id="988287110">
          <w:marLeft w:val="0"/>
          <w:marRight w:val="0"/>
          <w:marTop w:val="0"/>
          <w:marBottom w:val="0"/>
          <w:divBdr>
            <w:top w:val="none" w:sz="0" w:space="0" w:color="auto"/>
            <w:left w:val="none" w:sz="0" w:space="0" w:color="auto"/>
            <w:bottom w:val="none" w:sz="0" w:space="0" w:color="auto"/>
            <w:right w:val="none" w:sz="0" w:space="0" w:color="auto"/>
          </w:divBdr>
          <w:divsChild>
            <w:div w:id="1922983397">
              <w:marLeft w:val="0"/>
              <w:marRight w:val="0"/>
              <w:marTop w:val="0"/>
              <w:marBottom w:val="0"/>
              <w:divBdr>
                <w:top w:val="none" w:sz="0" w:space="0" w:color="auto"/>
                <w:left w:val="none" w:sz="0" w:space="0" w:color="auto"/>
                <w:bottom w:val="none" w:sz="0" w:space="0" w:color="auto"/>
                <w:right w:val="none" w:sz="0" w:space="0" w:color="auto"/>
              </w:divBdr>
            </w:div>
            <w:div w:id="402223452">
              <w:marLeft w:val="0"/>
              <w:marRight w:val="0"/>
              <w:marTop w:val="0"/>
              <w:marBottom w:val="0"/>
              <w:divBdr>
                <w:top w:val="none" w:sz="0" w:space="0" w:color="auto"/>
                <w:left w:val="none" w:sz="0" w:space="0" w:color="auto"/>
                <w:bottom w:val="none" w:sz="0" w:space="0" w:color="auto"/>
                <w:right w:val="none" w:sz="0" w:space="0" w:color="auto"/>
              </w:divBdr>
            </w:div>
            <w:div w:id="846093947">
              <w:marLeft w:val="0"/>
              <w:marRight w:val="0"/>
              <w:marTop w:val="0"/>
              <w:marBottom w:val="0"/>
              <w:divBdr>
                <w:top w:val="none" w:sz="0" w:space="0" w:color="auto"/>
                <w:left w:val="none" w:sz="0" w:space="0" w:color="auto"/>
                <w:bottom w:val="none" w:sz="0" w:space="0" w:color="auto"/>
                <w:right w:val="none" w:sz="0" w:space="0" w:color="auto"/>
              </w:divBdr>
            </w:div>
            <w:div w:id="817115037">
              <w:marLeft w:val="0"/>
              <w:marRight w:val="0"/>
              <w:marTop w:val="0"/>
              <w:marBottom w:val="0"/>
              <w:divBdr>
                <w:top w:val="none" w:sz="0" w:space="0" w:color="auto"/>
                <w:left w:val="none" w:sz="0" w:space="0" w:color="auto"/>
                <w:bottom w:val="none" w:sz="0" w:space="0" w:color="auto"/>
                <w:right w:val="none" w:sz="0" w:space="0" w:color="auto"/>
              </w:divBdr>
            </w:div>
            <w:div w:id="728917591">
              <w:marLeft w:val="0"/>
              <w:marRight w:val="0"/>
              <w:marTop w:val="0"/>
              <w:marBottom w:val="0"/>
              <w:divBdr>
                <w:top w:val="none" w:sz="0" w:space="0" w:color="auto"/>
                <w:left w:val="none" w:sz="0" w:space="0" w:color="auto"/>
                <w:bottom w:val="none" w:sz="0" w:space="0" w:color="auto"/>
                <w:right w:val="none" w:sz="0" w:space="0" w:color="auto"/>
              </w:divBdr>
            </w:div>
          </w:divsChild>
        </w:div>
        <w:div w:id="118257414">
          <w:marLeft w:val="0"/>
          <w:marRight w:val="0"/>
          <w:marTop w:val="0"/>
          <w:marBottom w:val="0"/>
          <w:divBdr>
            <w:top w:val="none" w:sz="0" w:space="0" w:color="auto"/>
            <w:left w:val="none" w:sz="0" w:space="0" w:color="auto"/>
            <w:bottom w:val="none" w:sz="0" w:space="0" w:color="auto"/>
            <w:right w:val="none" w:sz="0" w:space="0" w:color="auto"/>
          </w:divBdr>
          <w:divsChild>
            <w:div w:id="1842039267">
              <w:marLeft w:val="0"/>
              <w:marRight w:val="0"/>
              <w:marTop w:val="0"/>
              <w:marBottom w:val="0"/>
              <w:divBdr>
                <w:top w:val="none" w:sz="0" w:space="0" w:color="auto"/>
                <w:left w:val="none" w:sz="0" w:space="0" w:color="auto"/>
                <w:bottom w:val="none" w:sz="0" w:space="0" w:color="auto"/>
                <w:right w:val="none" w:sz="0" w:space="0" w:color="auto"/>
              </w:divBdr>
            </w:div>
            <w:div w:id="624890424">
              <w:marLeft w:val="0"/>
              <w:marRight w:val="0"/>
              <w:marTop w:val="0"/>
              <w:marBottom w:val="0"/>
              <w:divBdr>
                <w:top w:val="none" w:sz="0" w:space="0" w:color="auto"/>
                <w:left w:val="none" w:sz="0" w:space="0" w:color="auto"/>
                <w:bottom w:val="none" w:sz="0" w:space="0" w:color="auto"/>
                <w:right w:val="none" w:sz="0" w:space="0" w:color="auto"/>
              </w:divBdr>
            </w:div>
            <w:div w:id="224487982">
              <w:marLeft w:val="0"/>
              <w:marRight w:val="0"/>
              <w:marTop w:val="0"/>
              <w:marBottom w:val="0"/>
              <w:divBdr>
                <w:top w:val="none" w:sz="0" w:space="0" w:color="auto"/>
                <w:left w:val="none" w:sz="0" w:space="0" w:color="auto"/>
                <w:bottom w:val="none" w:sz="0" w:space="0" w:color="auto"/>
                <w:right w:val="none" w:sz="0" w:space="0" w:color="auto"/>
              </w:divBdr>
            </w:div>
            <w:div w:id="523591123">
              <w:marLeft w:val="0"/>
              <w:marRight w:val="0"/>
              <w:marTop w:val="0"/>
              <w:marBottom w:val="0"/>
              <w:divBdr>
                <w:top w:val="none" w:sz="0" w:space="0" w:color="auto"/>
                <w:left w:val="none" w:sz="0" w:space="0" w:color="auto"/>
                <w:bottom w:val="none" w:sz="0" w:space="0" w:color="auto"/>
                <w:right w:val="none" w:sz="0" w:space="0" w:color="auto"/>
              </w:divBdr>
            </w:div>
            <w:div w:id="30717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80723">
      <w:bodyDiv w:val="1"/>
      <w:marLeft w:val="0"/>
      <w:marRight w:val="0"/>
      <w:marTop w:val="0"/>
      <w:marBottom w:val="0"/>
      <w:divBdr>
        <w:top w:val="none" w:sz="0" w:space="0" w:color="auto"/>
        <w:left w:val="none" w:sz="0" w:space="0" w:color="auto"/>
        <w:bottom w:val="none" w:sz="0" w:space="0" w:color="auto"/>
        <w:right w:val="none" w:sz="0" w:space="0" w:color="auto"/>
      </w:divBdr>
      <w:divsChild>
        <w:div w:id="1217009594">
          <w:marLeft w:val="0"/>
          <w:marRight w:val="0"/>
          <w:marTop w:val="0"/>
          <w:marBottom w:val="0"/>
          <w:divBdr>
            <w:top w:val="none" w:sz="0" w:space="0" w:color="auto"/>
            <w:left w:val="none" w:sz="0" w:space="0" w:color="auto"/>
            <w:bottom w:val="none" w:sz="0" w:space="0" w:color="auto"/>
            <w:right w:val="none" w:sz="0" w:space="0" w:color="auto"/>
          </w:divBdr>
        </w:div>
        <w:div w:id="1422872459">
          <w:marLeft w:val="0"/>
          <w:marRight w:val="0"/>
          <w:marTop w:val="0"/>
          <w:marBottom w:val="0"/>
          <w:divBdr>
            <w:top w:val="none" w:sz="0" w:space="0" w:color="auto"/>
            <w:left w:val="none" w:sz="0" w:space="0" w:color="auto"/>
            <w:bottom w:val="none" w:sz="0" w:space="0" w:color="auto"/>
            <w:right w:val="none" w:sz="0" w:space="0" w:color="auto"/>
          </w:divBdr>
        </w:div>
        <w:div w:id="368606482">
          <w:marLeft w:val="0"/>
          <w:marRight w:val="0"/>
          <w:marTop w:val="0"/>
          <w:marBottom w:val="0"/>
          <w:divBdr>
            <w:top w:val="none" w:sz="0" w:space="0" w:color="auto"/>
            <w:left w:val="none" w:sz="0" w:space="0" w:color="auto"/>
            <w:bottom w:val="none" w:sz="0" w:space="0" w:color="auto"/>
            <w:right w:val="none" w:sz="0" w:space="0" w:color="auto"/>
          </w:divBdr>
        </w:div>
        <w:div w:id="939219929">
          <w:marLeft w:val="0"/>
          <w:marRight w:val="0"/>
          <w:marTop w:val="0"/>
          <w:marBottom w:val="0"/>
          <w:divBdr>
            <w:top w:val="none" w:sz="0" w:space="0" w:color="auto"/>
            <w:left w:val="none" w:sz="0" w:space="0" w:color="auto"/>
            <w:bottom w:val="none" w:sz="0" w:space="0" w:color="auto"/>
            <w:right w:val="none" w:sz="0" w:space="0" w:color="auto"/>
          </w:divBdr>
        </w:div>
        <w:div w:id="678194763">
          <w:marLeft w:val="0"/>
          <w:marRight w:val="0"/>
          <w:marTop w:val="0"/>
          <w:marBottom w:val="0"/>
          <w:divBdr>
            <w:top w:val="none" w:sz="0" w:space="0" w:color="auto"/>
            <w:left w:val="none" w:sz="0" w:space="0" w:color="auto"/>
            <w:bottom w:val="none" w:sz="0" w:space="0" w:color="auto"/>
            <w:right w:val="none" w:sz="0" w:space="0" w:color="auto"/>
          </w:divBdr>
        </w:div>
        <w:div w:id="1415321788">
          <w:marLeft w:val="0"/>
          <w:marRight w:val="0"/>
          <w:marTop w:val="0"/>
          <w:marBottom w:val="0"/>
          <w:divBdr>
            <w:top w:val="none" w:sz="0" w:space="0" w:color="auto"/>
            <w:left w:val="none" w:sz="0" w:space="0" w:color="auto"/>
            <w:bottom w:val="none" w:sz="0" w:space="0" w:color="auto"/>
            <w:right w:val="none" w:sz="0" w:space="0" w:color="auto"/>
          </w:divBdr>
          <w:divsChild>
            <w:div w:id="1811633709">
              <w:marLeft w:val="0"/>
              <w:marRight w:val="0"/>
              <w:marTop w:val="0"/>
              <w:marBottom w:val="0"/>
              <w:divBdr>
                <w:top w:val="none" w:sz="0" w:space="0" w:color="auto"/>
                <w:left w:val="none" w:sz="0" w:space="0" w:color="auto"/>
                <w:bottom w:val="none" w:sz="0" w:space="0" w:color="auto"/>
                <w:right w:val="none" w:sz="0" w:space="0" w:color="auto"/>
              </w:divBdr>
            </w:div>
            <w:div w:id="596983114">
              <w:marLeft w:val="0"/>
              <w:marRight w:val="0"/>
              <w:marTop w:val="0"/>
              <w:marBottom w:val="0"/>
              <w:divBdr>
                <w:top w:val="none" w:sz="0" w:space="0" w:color="auto"/>
                <w:left w:val="none" w:sz="0" w:space="0" w:color="auto"/>
                <w:bottom w:val="none" w:sz="0" w:space="0" w:color="auto"/>
                <w:right w:val="none" w:sz="0" w:space="0" w:color="auto"/>
              </w:divBdr>
            </w:div>
            <w:div w:id="1988973207">
              <w:marLeft w:val="0"/>
              <w:marRight w:val="0"/>
              <w:marTop w:val="0"/>
              <w:marBottom w:val="0"/>
              <w:divBdr>
                <w:top w:val="none" w:sz="0" w:space="0" w:color="auto"/>
                <w:left w:val="none" w:sz="0" w:space="0" w:color="auto"/>
                <w:bottom w:val="none" w:sz="0" w:space="0" w:color="auto"/>
                <w:right w:val="none" w:sz="0" w:space="0" w:color="auto"/>
              </w:divBdr>
            </w:div>
            <w:div w:id="2106001803">
              <w:marLeft w:val="0"/>
              <w:marRight w:val="0"/>
              <w:marTop w:val="0"/>
              <w:marBottom w:val="0"/>
              <w:divBdr>
                <w:top w:val="none" w:sz="0" w:space="0" w:color="auto"/>
                <w:left w:val="none" w:sz="0" w:space="0" w:color="auto"/>
                <w:bottom w:val="none" w:sz="0" w:space="0" w:color="auto"/>
                <w:right w:val="none" w:sz="0" w:space="0" w:color="auto"/>
              </w:divBdr>
            </w:div>
            <w:div w:id="896551249">
              <w:marLeft w:val="0"/>
              <w:marRight w:val="0"/>
              <w:marTop w:val="0"/>
              <w:marBottom w:val="0"/>
              <w:divBdr>
                <w:top w:val="none" w:sz="0" w:space="0" w:color="auto"/>
                <w:left w:val="none" w:sz="0" w:space="0" w:color="auto"/>
                <w:bottom w:val="none" w:sz="0" w:space="0" w:color="auto"/>
                <w:right w:val="none" w:sz="0" w:space="0" w:color="auto"/>
              </w:divBdr>
            </w:div>
          </w:divsChild>
        </w:div>
        <w:div w:id="393621522">
          <w:marLeft w:val="0"/>
          <w:marRight w:val="0"/>
          <w:marTop w:val="0"/>
          <w:marBottom w:val="0"/>
          <w:divBdr>
            <w:top w:val="none" w:sz="0" w:space="0" w:color="auto"/>
            <w:left w:val="none" w:sz="0" w:space="0" w:color="auto"/>
            <w:bottom w:val="none" w:sz="0" w:space="0" w:color="auto"/>
            <w:right w:val="none" w:sz="0" w:space="0" w:color="auto"/>
          </w:divBdr>
          <w:divsChild>
            <w:div w:id="1549876099">
              <w:marLeft w:val="0"/>
              <w:marRight w:val="0"/>
              <w:marTop w:val="0"/>
              <w:marBottom w:val="0"/>
              <w:divBdr>
                <w:top w:val="none" w:sz="0" w:space="0" w:color="auto"/>
                <w:left w:val="none" w:sz="0" w:space="0" w:color="auto"/>
                <w:bottom w:val="none" w:sz="0" w:space="0" w:color="auto"/>
                <w:right w:val="none" w:sz="0" w:space="0" w:color="auto"/>
              </w:divBdr>
            </w:div>
            <w:div w:id="437678482">
              <w:marLeft w:val="0"/>
              <w:marRight w:val="0"/>
              <w:marTop w:val="0"/>
              <w:marBottom w:val="0"/>
              <w:divBdr>
                <w:top w:val="none" w:sz="0" w:space="0" w:color="auto"/>
                <w:left w:val="none" w:sz="0" w:space="0" w:color="auto"/>
                <w:bottom w:val="none" w:sz="0" w:space="0" w:color="auto"/>
                <w:right w:val="none" w:sz="0" w:space="0" w:color="auto"/>
              </w:divBdr>
            </w:div>
            <w:div w:id="559369396">
              <w:marLeft w:val="0"/>
              <w:marRight w:val="0"/>
              <w:marTop w:val="0"/>
              <w:marBottom w:val="0"/>
              <w:divBdr>
                <w:top w:val="none" w:sz="0" w:space="0" w:color="auto"/>
                <w:left w:val="none" w:sz="0" w:space="0" w:color="auto"/>
                <w:bottom w:val="none" w:sz="0" w:space="0" w:color="auto"/>
                <w:right w:val="none" w:sz="0" w:space="0" w:color="auto"/>
              </w:divBdr>
            </w:div>
            <w:div w:id="1259868659">
              <w:marLeft w:val="0"/>
              <w:marRight w:val="0"/>
              <w:marTop w:val="0"/>
              <w:marBottom w:val="0"/>
              <w:divBdr>
                <w:top w:val="none" w:sz="0" w:space="0" w:color="auto"/>
                <w:left w:val="none" w:sz="0" w:space="0" w:color="auto"/>
                <w:bottom w:val="none" w:sz="0" w:space="0" w:color="auto"/>
                <w:right w:val="none" w:sz="0" w:space="0" w:color="auto"/>
              </w:divBdr>
            </w:div>
            <w:div w:id="448283296">
              <w:marLeft w:val="0"/>
              <w:marRight w:val="0"/>
              <w:marTop w:val="0"/>
              <w:marBottom w:val="0"/>
              <w:divBdr>
                <w:top w:val="none" w:sz="0" w:space="0" w:color="auto"/>
                <w:left w:val="none" w:sz="0" w:space="0" w:color="auto"/>
                <w:bottom w:val="none" w:sz="0" w:space="0" w:color="auto"/>
                <w:right w:val="none" w:sz="0" w:space="0" w:color="auto"/>
              </w:divBdr>
            </w:div>
          </w:divsChild>
        </w:div>
        <w:div w:id="631908098">
          <w:marLeft w:val="0"/>
          <w:marRight w:val="0"/>
          <w:marTop w:val="0"/>
          <w:marBottom w:val="0"/>
          <w:divBdr>
            <w:top w:val="none" w:sz="0" w:space="0" w:color="auto"/>
            <w:left w:val="none" w:sz="0" w:space="0" w:color="auto"/>
            <w:bottom w:val="none" w:sz="0" w:space="0" w:color="auto"/>
            <w:right w:val="none" w:sz="0" w:space="0" w:color="auto"/>
          </w:divBdr>
          <w:divsChild>
            <w:div w:id="1210264043">
              <w:marLeft w:val="0"/>
              <w:marRight w:val="0"/>
              <w:marTop w:val="0"/>
              <w:marBottom w:val="0"/>
              <w:divBdr>
                <w:top w:val="none" w:sz="0" w:space="0" w:color="auto"/>
                <w:left w:val="none" w:sz="0" w:space="0" w:color="auto"/>
                <w:bottom w:val="none" w:sz="0" w:space="0" w:color="auto"/>
                <w:right w:val="none" w:sz="0" w:space="0" w:color="auto"/>
              </w:divBdr>
            </w:div>
            <w:div w:id="757098472">
              <w:marLeft w:val="0"/>
              <w:marRight w:val="0"/>
              <w:marTop w:val="0"/>
              <w:marBottom w:val="0"/>
              <w:divBdr>
                <w:top w:val="none" w:sz="0" w:space="0" w:color="auto"/>
                <w:left w:val="none" w:sz="0" w:space="0" w:color="auto"/>
                <w:bottom w:val="none" w:sz="0" w:space="0" w:color="auto"/>
                <w:right w:val="none" w:sz="0" w:space="0" w:color="auto"/>
              </w:divBdr>
            </w:div>
            <w:div w:id="1611889073">
              <w:marLeft w:val="0"/>
              <w:marRight w:val="0"/>
              <w:marTop w:val="0"/>
              <w:marBottom w:val="0"/>
              <w:divBdr>
                <w:top w:val="none" w:sz="0" w:space="0" w:color="auto"/>
                <w:left w:val="none" w:sz="0" w:space="0" w:color="auto"/>
                <w:bottom w:val="none" w:sz="0" w:space="0" w:color="auto"/>
                <w:right w:val="none" w:sz="0" w:space="0" w:color="auto"/>
              </w:divBdr>
            </w:div>
            <w:div w:id="712851067">
              <w:marLeft w:val="0"/>
              <w:marRight w:val="0"/>
              <w:marTop w:val="0"/>
              <w:marBottom w:val="0"/>
              <w:divBdr>
                <w:top w:val="none" w:sz="0" w:space="0" w:color="auto"/>
                <w:left w:val="none" w:sz="0" w:space="0" w:color="auto"/>
                <w:bottom w:val="none" w:sz="0" w:space="0" w:color="auto"/>
                <w:right w:val="none" w:sz="0" w:space="0" w:color="auto"/>
              </w:divBdr>
            </w:div>
            <w:div w:id="1542206595">
              <w:marLeft w:val="0"/>
              <w:marRight w:val="0"/>
              <w:marTop w:val="0"/>
              <w:marBottom w:val="0"/>
              <w:divBdr>
                <w:top w:val="none" w:sz="0" w:space="0" w:color="auto"/>
                <w:left w:val="none" w:sz="0" w:space="0" w:color="auto"/>
                <w:bottom w:val="none" w:sz="0" w:space="0" w:color="auto"/>
                <w:right w:val="none" w:sz="0" w:space="0" w:color="auto"/>
              </w:divBdr>
            </w:div>
          </w:divsChild>
        </w:div>
        <w:div w:id="156729023">
          <w:marLeft w:val="0"/>
          <w:marRight w:val="0"/>
          <w:marTop w:val="0"/>
          <w:marBottom w:val="0"/>
          <w:divBdr>
            <w:top w:val="none" w:sz="0" w:space="0" w:color="auto"/>
            <w:left w:val="none" w:sz="0" w:space="0" w:color="auto"/>
            <w:bottom w:val="none" w:sz="0" w:space="0" w:color="auto"/>
            <w:right w:val="none" w:sz="0" w:space="0" w:color="auto"/>
          </w:divBdr>
          <w:divsChild>
            <w:div w:id="147212794">
              <w:marLeft w:val="0"/>
              <w:marRight w:val="0"/>
              <w:marTop w:val="0"/>
              <w:marBottom w:val="0"/>
              <w:divBdr>
                <w:top w:val="none" w:sz="0" w:space="0" w:color="auto"/>
                <w:left w:val="none" w:sz="0" w:space="0" w:color="auto"/>
                <w:bottom w:val="none" w:sz="0" w:space="0" w:color="auto"/>
                <w:right w:val="none" w:sz="0" w:space="0" w:color="auto"/>
              </w:divBdr>
            </w:div>
            <w:div w:id="172841031">
              <w:marLeft w:val="0"/>
              <w:marRight w:val="0"/>
              <w:marTop w:val="0"/>
              <w:marBottom w:val="0"/>
              <w:divBdr>
                <w:top w:val="none" w:sz="0" w:space="0" w:color="auto"/>
                <w:left w:val="none" w:sz="0" w:space="0" w:color="auto"/>
                <w:bottom w:val="none" w:sz="0" w:space="0" w:color="auto"/>
                <w:right w:val="none" w:sz="0" w:space="0" w:color="auto"/>
              </w:divBdr>
            </w:div>
            <w:div w:id="1191067265">
              <w:marLeft w:val="0"/>
              <w:marRight w:val="0"/>
              <w:marTop w:val="0"/>
              <w:marBottom w:val="0"/>
              <w:divBdr>
                <w:top w:val="none" w:sz="0" w:space="0" w:color="auto"/>
                <w:left w:val="none" w:sz="0" w:space="0" w:color="auto"/>
                <w:bottom w:val="none" w:sz="0" w:space="0" w:color="auto"/>
                <w:right w:val="none" w:sz="0" w:space="0" w:color="auto"/>
              </w:divBdr>
            </w:div>
            <w:div w:id="1840805180">
              <w:marLeft w:val="0"/>
              <w:marRight w:val="0"/>
              <w:marTop w:val="0"/>
              <w:marBottom w:val="0"/>
              <w:divBdr>
                <w:top w:val="none" w:sz="0" w:space="0" w:color="auto"/>
                <w:left w:val="none" w:sz="0" w:space="0" w:color="auto"/>
                <w:bottom w:val="none" w:sz="0" w:space="0" w:color="auto"/>
                <w:right w:val="none" w:sz="0" w:space="0" w:color="auto"/>
              </w:divBdr>
            </w:div>
            <w:div w:id="781849321">
              <w:marLeft w:val="0"/>
              <w:marRight w:val="0"/>
              <w:marTop w:val="0"/>
              <w:marBottom w:val="0"/>
              <w:divBdr>
                <w:top w:val="none" w:sz="0" w:space="0" w:color="auto"/>
                <w:left w:val="none" w:sz="0" w:space="0" w:color="auto"/>
                <w:bottom w:val="none" w:sz="0" w:space="0" w:color="auto"/>
                <w:right w:val="none" w:sz="0" w:space="0" w:color="auto"/>
              </w:divBdr>
            </w:div>
          </w:divsChild>
        </w:div>
        <w:div w:id="1935282149">
          <w:marLeft w:val="0"/>
          <w:marRight w:val="0"/>
          <w:marTop w:val="0"/>
          <w:marBottom w:val="0"/>
          <w:divBdr>
            <w:top w:val="none" w:sz="0" w:space="0" w:color="auto"/>
            <w:left w:val="none" w:sz="0" w:space="0" w:color="auto"/>
            <w:bottom w:val="none" w:sz="0" w:space="0" w:color="auto"/>
            <w:right w:val="none" w:sz="0" w:space="0" w:color="auto"/>
          </w:divBdr>
          <w:divsChild>
            <w:div w:id="318389665">
              <w:marLeft w:val="0"/>
              <w:marRight w:val="0"/>
              <w:marTop w:val="0"/>
              <w:marBottom w:val="0"/>
              <w:divBdr>
                <w:top w:val="none" w:sz="0" w:space="0" w:color="auto"/>
                <w:left w:val="none" w:sz="0" w:space="0" w:color="auto"/>
                <w:bottom w:val="none" w:sz="0" w:space="0" w:color="auto"/>
                <w:right w:val="none" w:sz="0" w:space="0" w:color="auto"/>
              </w:divBdr>
            </w:div>
            <w:div w:id="712195212">
              <w:marLeft w:val="0"/>
              <w:marRight w:val="0"/>
              <w:marTop w:val="0"/>
              <w:marBottom w:val="0"/>
              <w:divBdr>
                <w:top w:val="none" w:sz="0" w:space="0" w:color="auto"/>
                <w:left w:val="none" w:sz="0" w:space="0" w:color="auto"/>
                <w:bottom w:val="none" w:sz="0" w:space="0" w:color="auto"/>
                <w:right w:val="none" w:sz="0" w:space="0" w:color="auto"/>
              </w:divBdr>
            </w:div>
            <w:div w:id="1649556468">
              <w:marLeft w:val="0"/>
              <w:marRight w:val="0"/>
              <w:marTop w:val="0"/>
              <w:marBottom w:val="0"/>
              <w:divBdr>
                <w:top w:val="none" w:sz="0" w:space="0" w:color="auto"/>
                <w:left w:val="none" w:sz="0" w:space="0" w:color="auto"/>
                <w:bottom w:val="none" w:sz="0" w:space="0" w:color="auto"/>
                <w:right w:val="none" w:sz="0" w:space="0" w:color="auto"/>
              </w:divBdr>
            </w:div>
            <w:div w:id="292567619">
              <w:marLeft w:val="0"/>
              <w:marRight w:val="0"/>
              <w:marTop w:val="0"/>
              <w:marBottom w:val="0"/>
              <w:divBdr>
                <w:top w:val="none" w:sz="0" w:space="0" w:color="auto"/>
                <w:left w:val="none" w:sz="0" w:space="0" w:color="auto"/>
                <w:bottom w:val="none" w:sz="0" w:space="0" w:color="auto"/>
                <w:right w:val="none" w:sz="0" w:space="0" w:color="auto"/>
              </w:divBdr>
            </w:div>
            <w:div w:id="6091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2184</Characters>
  <Application>Microsoft Office Word</Application>
  <DocSecurity>0</DocSecurity>
  <Lines>18</Lines>
  <Paragraphs>5</Paragraphs>
  <ScaleCrop>false</ScaleCrop>
  <Company>Whole Foods Market</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Frishman-Phillips (CE CEN)</dc:creator>
  <cp:keywords/>
  <dc:description/>
  <cp:lastModifiedBy>Jamie Katz (CE CEN)</cp:lastModifiedBy>
  <cp:revision>2</cp:revision>
  <dcterms:created xsi:type="dcterms:W3CDTF">2024-01-09T18:54:00Z</dcterms:created>
  <dcterms:modified xsi:type="dcterms:W3CDTF">2024-01-09T18:54:00Z</dcterms:modified>
</cp:coreProperties>
</file>